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7.xml" ContentType="application/vnd.openxmlformats-officedocument.drawingml.chartshapes+xml"/>
  <Override PartName="/word/charts/chart10.xml" ContentType="application/vnd.openxmlformats-officedocument.drawingml.chart+xml"/>
  <Override PartName="/word/drawings/drawing8.xml" ContentType="application/vnd.openxmlformats-officedocument.drawingml.chartshapes+xml"/>
  <Override PartName="/word/charts/chart11.xml" ContentType="application/vnd.openxmlformats-officedocument.drawingml.chart+xml"/>
  <Override PartName="/word/drawings/drawing9.xml" ContentType="application/vnd.openxmlformats-officedocument.drawingml.chartshapes+xml"/>
  <Override PartName="/word/charts/chart12.xml" ContentType="application/vnd.openxmlformats-officedocument.drawingml.chart+xml"/>
  <Override PartName="/word/drawings/drawing10.xml" ContentType="application/vnd.openxmlformats-officedocument.drawingml.chartshapes+xml"/>
  <Override PartName="/word/charts/chart13.xml" ContentType="application/vnd.openxmlformats-officedocument.drawingml.chart+xml"/>
  <Override PartName="/word/drawings/drawing1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C5CD3C" w14:textId="77777777" w:rsidR="00B60827" w:rsidRPr="00224A83" w:rsidRDefault="00B60827" w:rsidP="00B60827">
      <w:pPr>
        <w:spacing w:line="360" w:lineRule="auto"/>
        <w:jc w:val="center"/>
        <w:rPr>
          <w:rFonts w:ascii="Times New Roman" w:hAnsi="Times New Roman" w:cs="Times New Roman"/>
          <w:sz w:val="32"/>
          <w:szCs w:val="32"/>
        </w:rPr>
      </w:pPr>
      <w:r w:rsidRPr="00224A83">
        <w:rPr>
          <w:rFonts w:ascii="Times New Roman" w:hAnsi="Times New Roman" w:cs="Times New Roman"/>
          <w:sz w:val="32"/>
          <w:szCs w:val="32"/>
        </w:rPr>
        <w:t>Állattenyésztés-Tudományi Intézet</w:t>
      </w:r>
    </w:p>
    <w:p w14:paraId="505F4DDD" w14:textId="77777777" w:rsidR="00B60827" w:rsidRPr="00224A83" w:rsidRDefault="00B60827" w:rsidP="00B60827">
      <w:pPr>
        <w:spacing w:line="360" w:lineRule="auto"/>
        <w:jc w:val="center"/>
        <w:rPr>
          <w:rFonts w:ascii="Times New Roman" w:hAnsi="Times New Roman" w:cs="Times New Roman"/>
          <w:sz w:val="32"/>
          <w:szCs w:val="32"/>
        </w:rPr>
      </w:pPr>
      <w:r w:rsidRPr="00224A83">
        <w:rPr>
          <w:rFonts w:ascii="Times New Roman" w:hAnsi="Times New Roman" w:cs="Times New Roman"/>
          <w:sz w:val="32"/>
          <w:szCs w:val="32"/>
        </w:rPr>
        <w:t>Mezőgazdasági és Környezettudományi Kar</w:t>
      </w:r>
    </w:p>
    <w:p w14:paraId="733AF3AB" w14:textId="77777777" w:rsidR="00B60827" w:rsidRPr="00224A83" w:rsidRDefault="00B60827" w:rsidP="00B60827">
      <w:pPr>
        <w:spacing w:line="360" w:lineRule="auto"/>
        <w:jc w:val="center"/>
        <w:rPr>
          <w:rFonts w:ascii="Times New Roman" w:hAnsi="Times New Roman" w:cs="Times New Roman"/>
          <w:sz w:val="32"/>
          <w:szCs w:val="32"/>
        </w:rPr>
      </w:pPr>
    </w:p>
    <w:p w14:paraId="37A2E5E7" w14:textId="77777777" w:rsidR="00B60827" w:rsidRPr="00224A83" w:rsidRDefault="00B60827" w:rsidP="00B60827">
      <w:pPr>
        <w:spacing w:line="360" w:lineRule="auto"/>
        <w:jc w:val="center"/>
        <w:rPr>
          <w:rFonts w:ascii="Times New Roman" w:hAnsi="Times New Roman" w:cs="Times New Roman"/>
          <w:b/>
          <w:sz w:val="40"/>
          <w:szCs w:val="40"/>
        </w:rPr>
      </w:pPr>
      <w:r w:rsidRPr="00224A83">
        <w:rPr>
          <w:rFonts w:ascii="Times New Roman" w:hAnsi="Times New Roman" w:cs="Times New Roman"/>
          <w:b/>
          <w:sz w:val="40"/>
          <w:szCs w:val="40"/>
        </w:rPr>
        <w:t>Eltérő fényforrások hatásának vizsgálata pecsenyecsirkék termelési paramétereire</w:t>
      </w:r>
    </w:p>
    <w:p w14:paraId="7F5A8F47" w14:textId="77777777" w:rsidR="00B60827" w:rsidRPr="00224A83" w:rsidRDefault="00B60827" w:rsidP="00B60827">
      <w:pPr>
        <w:spacing w:line="360" w:lineRule="auto"/>
        <w:jc w:val="center"/>
        <w:rPr>
          <w:rFonts w:ascii="Times New Roman" w:hAnsi="Times New Roman" w:cs="Times New Roman"/>
          <w:b/>
          <w:sz w:val="40"/>
          <w:szCs w:val="40"/>
        </w:rPr>
      </w:pPr>
    </w:p>
    <w:p w14:paraId="5037981E" w14:textId="77777777" w:rsidR="00B60827" w:rsidRPr="00224A83" w:rsidRDefault="00B60827" w:rsidP="00B60827">
      <w:pPr>
        <w:spacing w:line="360" w:lineRule="auto"/>
        <w:jc w:val="center"/>
        <w:rPr>
          <w:rFonts w:ascii="Times New Roman" w:hAnsi="Times New Roman" w:cs="Times New Roman"/>
          <w:sz w:val="72"/>
          <w:szCs w:val="72"/>
        </w:rPr>
      </w:pPr>
      <w:r w:rsidRPr="00224A83">
        <w:rPr>
          <w:rFonts w:ascii="Times New Roman" w:hAnsi="Times New Roman" w:cs="Times New Roman"/>
          <w:sz w:val="72"/>
          <w:szCs w:val="72"/>
        </w:rPr>
        <w:t>TDK dolgozat</w:t>
      </w:r>
    </w:p>
    <w:p w14:paraId="7FD3A45D" w14:textId="77777777" w:rsidR="00B60827" w:rsidRPr="00224A83" w:rsidRDefault="00B60827" w:rsidP="00B60827">
      <w:pPr>
        <w:spacing w:line="360" w:lineRule="auto"/>
        <w:jc w:val="center"/>
        <w:rPr>
          <w:rFonts w:ascii="Times New Roman" w:hAnsi="Times New Roman" w:cs="Times New Roman"/>
          <w:sz w:val="72"/>
          <w:szCs w:val="72"/>
        </w:rPr>
      </w:pPr>
    </w:p>
    <w:p w14:paraId="75559272" w14:textId="77777777" w:rsidR="00B60827" w:rsidRPr="00224A83" w:rsidRDefault="00B60827" w:rsidP="00B60827">
      <w:pPr>
        <w:spacing w:line="360" w:lineRule="auto"/>
        <w:jc w:val="center"/>
        <w:rPr>
          <w:rFonts w:ascii="Times New Roman" w:hAnsi="Times New Roman" w:cs="Times New Roman"/>
          <w:sz w:val="32"/>
          <w:szCs w:val="32"/>
        </w:rPr>
      </w:pPr>
      <w:r w:rsidRPr="00224A83">
        <w:rPr>
          <w:rFonts w:ascii="Times New Roman" w:hAnsi="Times New Roman" w:cs="Times New Roman"/>
          <w:sz w:val="32"/>
          <w:szCs w:val="32"/>
        </w:rPr>
        <w:t>Szerző:</w:t>
      </w:r>
    </w:p>
    <w:p w14:paraId="6EE0199F" w14:textId="77777777" w:rsidR="00B60827" w:rsidRPr="00224A83" w:rsidRDefault="00B60827" w:rsidP="00B60827">
      <w:pPr>
        <w:spacing w:line="360" w:lineRule="auto"/>
        <w:jc w:val="center"/>
        <w:rPr>
          <w:rFonts w:ascii="Times New Roman" w:hAnsi="Times New Roman" w:cs="Times New Roman"/>
          <w:sz w:val="32"/>
          <w:szCs w:val="32"/>
        </w:rPr>
      </w:pPr>
      <w:r w:rsidRPr="00224A83">
        <w:rPr>
          <w:rFonts w:ascii="Times New Roman" w:hAnsi="Times New Roman" w:cs="Times New Roman"/>
          <w:sz w:val="32"/>
          <w:szCs w:val="32"/>
        </w:rPr>
        <w:t>Pap Tibor István</w:t>
      </w:r>
    </w:p>
    <w:p w14:paraId="2643CC7E" w14:textId="77777777" w:rsidR="00B60827" w:rsidRPr="00224A83" w:rsidRDefault="00B60827" w:rsidP="00B60827">
      <w:pPr>
        <w:spacing w:line="360" w:lineRule="auto"/>
        <w:jc w:val="center"/>
        <w:rPr>
          <w:rFonts w:ascii="Times New Roman" w:hAnsi="Times New Roman" w:cs="Times New Roman"/>
          <w:sz w:val="32"/>
          <w:szCs w:val="32"/>
        </w:rPr>
      </w:pPr>
    </w:p>
    <w:p w14:paraId="1208CEA0" w14:textId="77777777" w:rsidR="00B60827" w:rsidRPr="00224A83" w:rsidRDefault="00B60827" w:rsidP="00B60827">
      <w:pPr>
        <w:spacing w:line="360" w:lineRule="auto"/>
        <w:jc w:val="center"/>
        <w:rPr>
          <w:rFonts w:ascii="Times New Roman" w:hAnsi="Times New Roman" w:cs="Times New Roman"/>
          <w:sz w:val="32"/>
          <w:szCs w:val="32"/>
        </w:rPr>
      </w:pPr>
      <w:r w:rsidRPr="00224A83">
        <w:rPr>
          <w:rFonts w:ascii="Times New Roman" w:hAnsi="Times New Roman" w:cs="Times New Roman"/>
          <w:sz w:val="32"/>
          <w:szCs w:val="32"/>
        </w:rPr>
        <w:t>Konzulens:</w:t>
      </w:r>
    </w:p>
    <w:p w14:paraId="76EB8339" w14:textId="77777777" w:rsidR="00B60827" w:rsidRPr="00224A83" w:rsidRDefault="00B60827" w:rsidP="00B60827">
      <w:pPr>
        <w:spacing w:line="360" w:lineRule="auto"/>
        <w:jc w:val="center"/>
        <w:rPr>
          <w:rFonts w:ascii="Times New Roman" w:hAnsi="Times New Roman" w:cs="Times New Roman"/>
          <w:sz w:val="32"/>
          <w:szCs w:val="32"/>
        </w:rPr>
      </w:pPr>
      <w:r w:rsidRPr="00224A83">
        <w:rPr>
          <w:rFonts w:ascii="Times New Roman" w:hAnsi="Times New Roman" w:cs="Times New Roman"/>
          <w:sz w:val="32"/>
          <w:szCs w:val="32"/>
        </w:rPr>
        <w:t>Dr. Kovács-Weber Mária</w:t>
      </w:r>
    </w:p>
    <w:p w14:paraId="44161D44" w14:textId="77777777" w:rsidR="00B60827" w:rsidRPr="00224A83" w:rsidRDefault="00B60827" w:rsidP="00B60827">
      <w:pPr>
        <w:spacing w:line="360" w:lineRule="auto"/>
        <w:jc w:val="center"/>
        <w:rPr>
          <w:rFonts w:ascii="Times New Roman" w:hAnsi="Times New Roman" w:cs="Times New Roman"/>
          <w:sz w:val="32"/>
          <w:szCs w:val="32"/>
        </w:rPr>
      </w:pPr>
    </w:p>
    <w:p w14:paraId="1F6D8169" w14:textId="77777777" w:rsidR="00B60827" w:rsidRPr="00224A83" w:rsidRDefault="00B60827" w:rsidP="00B60827">
      <w:pPr>
        <w:spacing w:line="360" w:lineRule="auto"/>
        <w:jc w:val="center"/>
        <w:rPr>
          <w:rFonts w:ascii="Times New Roman" w:hAnsi="Times New Roman" w:cs="Times New Roman"/>
          <w:sz w:val="32"/>
          <w:szCs w:val="32"/>
        </w:rPr>
      </w:pPr>
      <w:r w:rsidRPr="00224A83">
        <w:rPr>
          <w:rFonts w:ascii="Times New Roman" w:hAnsi="Times New Roman" w:cs="Times New Roman"/>
          <w:sz w:val="32"/>
          <w:szCs w:val="32"/>
        </w:rPr>
        <w:t>Gödöllő</w:t>
      </w:r>
    </w:p>
    <w:p w14:paraId="4C0C3658" w14:textId="75EFEA78" w:rsidR="00503F9E" w:rsidRPr="00B60827" w:rsidRDefault="00B60827" w:rsidP="00B60827">
      <w:pPr>
        <w:spacing w:line="360" w:lineRule="auto"/>
        <w:jc w:val="center"/>
        <w:rPr>
          <w:sz w:val="32"/>
          <w:szCs w:val="32"/>
        </w:rPr>
      </w:pPr>
      <w:r w:rsidRPr="00224A83">
        <w:rPr>
          <w:rFonts w:ascii="Times New Roman" w:hAnsi="Times New Roman" w:cs="Times New Roman"/>
          <w:sz w:val="32"/>
          <w:szCs w:val="32"/>
        </w:rPr>
        <w:t>2019</w:t>
      </w:r>
      <w:r w:rsidR="00503F9E">
        <w:rPr>
          <w:rFonts w:ascii="Times New Roman" w:hAnsi="Times New Roman" w:cs="Times New Roman"/>
          <w:sz w:val="24"/>
          <w:szCs w:val="24"/>
        </w:rPr>
        <w:br w:type="page"/>
      </w:r>
    </w:p>
    <w:sdt>
      <w:sdtPr>
        <w:rPr>
          <w:rFonts w:ascii="Times New Roman" w:eastAsiaTheme="minorHAnsi" w:hAnsi="Times New Roman" w:cs="Times New Roman"/>
          <w:b w:val="0"/>
          <w:bCs w:val="0"/>
          <w:color w:val="auto"/>
          <w:sz w:val="26"/>
          <w:szCs w:val="26"/>
          <w:lang w:eastAsia="en-US"/>
        </w:rPr>
        <w:id w:val="36473916"/>
        <w:docPartObj>
          <w:docPartGallery w:val="Table of Contents"/>
          <w:docPartUnique/>
        </w:docPartObj>
      </w:sdtPr>
      <w:sdtEndPr/>
      <w:sdtContent>
        <w:p w14:paraId="0B8DA471" w14:textId="77777777" w:rsidR="00154BF7" w:rsidRPr="007630E0" w:rsidRDefault="00154BF7" w:rsidP="00C62EC5">
          <w:pPr>
            <w:pStyle w:val="Tartalomjegyzkcmsora"/>
            <w:spacing w:before="0" w:line="600" w:lineRule="auto"/>
            <w:jc w:val="both"/>
            <w:rPr>
              <w:rFonts w:ascii="Times New Roman" w:hAnsi="Times New Roman" w:cs="Times New Roman"/>
              <w:color w:val="auto"/>
              <w:sz w:val="40"/>
              <w:szCs w:val="40"/>
            </w:rPr>
          </w:pPr>
          <w:r w:rsidRPr="007630E0">
            <w:rPr>
              <w:rFonts w:ascii="Times New Roman" w:hAnsi="Times New Roman" w:cs="Times New Roman"/>
              <w:color w:val="auto"/>
              <w:sz w:val="40"/>
              <w:szCs w:val="40"/>
            </w:rPr>
            <w:t>Tartalom</w:t>
          </w:r>
        </w:p>
        <w:p w14:paraId="521863DF" w14:textId="77777777" w:rsidR="00FA6FA0" w:rsidRPr="00FA6FA0" w:rsidRDefault="00154BF7">
          <w:pPr>
            <w:pStyle w:val="TJ1"/>
            <w:rPr>
              <w:rFonts w:ascii="Times New Roman" w:eastAsiaTheme="minorEastAsia" w:hAnsi="Times New Roman" w:cs="Times New Roman"/>
              <w:noProof/>
              <w:sz w:val="24"/>
              <w:szCs w:val="24"/>
              <w:lang w:eastAsia="hu-HU"/>
            </w:rPr>
          </w:pPr>
          <w:r w:rsidRPr="00FA6FA0">
            <w:rPr>
              <w:rFonts w:ascii="Times New Roman" w:hAnsi="Times New Roman" w:cs="Times New Roman"/>
              <w:sz w:val="24"/>
              <w:szCs w:val="24"/>
            </w:rPr>
            <w:fldChar w:fldCharType="begin"/>
          </w:r>
          <w:r w:rsidRPr="00FA6FA0">
            <w:rPr>
              <w:rFonts w:ascii="Times New Roman" w:hAnsi="Times New Roman" w:cs="Times New Roman"/>
              <w:sz w:val="24"/>
              <w:szCs w:val="24"/>
            </w:rPr>
            <w:instrText xml:space="preserve"> TOC \o "1-3" \h \z \u </w:instrText>
          </w:r>
          <w:r w:rsidRPr="00FA6FA0">
            <w:rPr>
              <w:rFonts w:ascii="Times New Roman" w:hAnsi="Times New Roman" w:cs="Times New Roman"/>
              <w:sz w:val="24"/>
              <w:szCs w:val="24"/>
            </w:rPr>
            <w:fldChar w:fldCharType="separate"/>
          </w:r>
          <w:hyperlink w:anchor="_Toc22839200" w:history="1">
            <w:r w:rsidR="00FA6FA0" w:rsidRPr="00FA6FA0">
              <w:rPr>
                <w:rStyle w:val="Hiperhivatkozs"/>
                <w:rFonts w:ascii="Times New Roman" w:hAnsi="Times New Roman" w:cs="Times New Roman"/>
                <w:noProof/>
                <w:sz w:val="24"/>
                <w:szCs w:val="24"/>
              </w:rPr>
              <w:t>1.</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Bevezetés</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_Toc22839200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4</w:t>
            </w:r>
            <w:r w:rsidR="00FA6FA0" w:rsidRPr="00FA6FA0">
              <w:rPr>
                <w:rFonts w:ascii="Times New Roman" w:hAnsi="Times New Roman" w:cs="Times New Roman"/>
                <w:noProof/>
                <w:webHidden/>
                <w:sz w:val="24"/>
                <w:szCs w:val="24"/>
              </w:rPr>
              <w:fldChar w:fldCharType="end"/>
            </w:r>
          </w:hyperlink>
        </w:p>
        <w:p w14:paraId="0CBC5062" w14:textId="77777777" w:rsidR="00FA6FA0" w:rsidRPr="00FA6FA0" w:rsidRDefault="00CA6D50">
          <w:pPr>
            <w:pStyle w:val="TJ2"/>
            <w:tabs>
              <w:tab w:val="left" w:pos="880"/>
              <w:tab w:val="right" w:leader="dot" w:pos="9062"/>
            </w:tabs>
            <w:rPr>
              <w:rFonts w:ascii="Times New Roman" w:eastAsiaTheme="minorEastAsia" w:hAnsi="Times New Roman" w:cs="Times New Roman"/>
              <w:noProof/>
              <w:sz w:val="24"/>
              <w:szCs w:val="24"/>
              <w:lang w:eastAsia="hu-HU"/>
            </w:rPr>
          </w:pPr>
          <w:hyperlink w:anchor="_Toc22839201" w:history="1">
            <w:r w:rsidR="00FA6FA0" w:rsidRPr="00FA6FA0">
              <w:rPr>
                <w:rStyle w:val="Hiperhivatkozs"/>
                <w:rFonts w:ascii="Times New Roman" w:hAnsi="Times New Roman" w:cs="Times New Roman"/>
                <w:noProof/>
                <w:sz w:val="24"/>
                <w:szCs w:val="24"/>
              </w:rPr>
              <w:t>1.1.</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Célkitűzések</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_Toc22839201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5</w:t>
            </w:r>
            <w:r w:rsidR="00FA6FA0" w:rsidRPr="00FA6FA0">
              <w:rPr>
                <w:rFonts w:ascii="Times New Roman" w:hAnsi="Times New Roman" w:cs="Times New Roman"/>
                <w:noProof/>
                <w:webHidden/>
                <w:sz w:val="24"/>
                <w:szCs w:val="24"/>
              </w:rPr>
              <w:fldChar w:fldCharType="end"/>
            </w:r>
          </w:hyperlink>
        </w:p>
        <w:p w14:paraId="2F64886F" w14:textId="77777777" w:rsidR="00FA6FA0" w:rsidRPr="00FA6FA0" w:rsidRDefault="00CA6D50">
          <w:pPr>
            <w:pStyle w:val="TJ1"/>
            <w:rPr>
              <w:rFonts w:ascii="Times New Roman" w:eastAsiaTheme="minorEastAsia" w:hAnsi="Times New Roman" w:cs="Times New Roman"/>
              <w:noProof/>
              <w:sz w:val="24"/>
              <w:szCs w:val="24"/>
              <w:lang w:eastAsia="hu-HU"/>
            </w:rPr>
          </w:pPr>
          <w:hyperlink w:anchor="_Toc22839202" w:history="1">
            <w:r w:rsidR="00FA6FA0" w:rsidRPr="00FA6FA0">
              <w:rPr>
                <w:rStyle w:val="Hiperhivatkozs"/>
                <w:rFonts w:ascii="Times New Roman" w:hAnsi="Times New Roman" w:cs="Times New Roman"/>
                <w:noProof/>
                <w:sz w:val="24"/>
                <w:szCs w:val="24"/>
              </w:rPr>
              <w:t>2.</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Szakirodalmi áttekintés</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_Toc22839202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6</w:t>
            </w:r>
            <w:r w:rsidR="00FA6FA0" w:rsidRPr="00FA6FA0">
              <w:rPr>
                <w:rFonts w:ascii="Times New Roman" w:hAnsi="Times New Roman" w:cs="Times New Roman"/>
                <w:noProof/>
                <w:webHidden/>
                <w:sz w:val="24"/>
                <w:szCs w:val="24"/>
              </w:rPr>
              <w:fldChar w:fldCharType="end"/>
            </w:r>
          </w:hyperlink>
        </w:p>
        <w:p w14:paraId="3ED2D314" w14:textId="77777777" w:rsidR="00FA6FA0" w:rsidRPr="00FA6FA0" w:rsidRDefault="00CA6D50">
          <w:pPr>
            <w:pStyle w:val="TJ2"/>
            <w:tabs>
              <w:tab w:val="left" w:pos="880"/>
              <w:tab w:val="right" w:leader="dot" w:pos="9062"/>
            </w:tabs>
            <w:rPr>
              <w:rFonts w:ascii="Times New Roman" w:eastAsiaTheme="minorEastAsia" w:hAnsi="Times New Roman" w:cs="Times New Roman"/>
              <w:noProof/>
              <w:sz w:val="24"/>
              <w:szCs w:val="24"/>
              <w:lang w:eastAsia="hu-HU"/>
            </w:rPr>
          </w:pPr>
          <w:hyperlink w:anchor="_Toc22839203" w:history="1">
            <w:r w:rsidR="00FA6FA0" w:rsidRPr="00FA6FA0">
              <w:rPr>
                <w:rStyle w:val="Hiperhivatkozs"/>
                <w:rFonts w:ascii="Times New Roman" w:hAnsi="Times New Roman" w:cs="Times New Roman"/>
                <w:noProof/>
                <w:sz w:val="24"/>
                <w:szCs w:val="24"/>
              </w:rPr>
              <w:t>2.1.</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Fény szerepe a madarak életében</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_Toc22839203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6</w:t>
            </w:r>
            <w:r w:rsidR="00FA6FA0" w:rsidRPr="00FA6FA0">
              <w:rPr>
                <w:rFonts w:ascii="Times New Roman" w:hAnsi="Times New Roman" w:cs="Times New Roman"/>
                <w:noProof/>
                <w:webHidden/>
                <w:sz w:val="24"/>
                <w:szCs w:val="24"/>
              </w:rPr>
              <w:fldChar w:fldCharType="end"/>
            </w:r>
          </w:hyperlink>
        </w:p>
        <w:p w14:paraId="38F88E6B"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04" w:history="1">
            <w:r w:rsidR="00FA6FA0" w:rsidRPr="00FA6FA0">
              <w:rPr>
                <w:rStyle w:val="Hiperhivatkozs"/>
                <w:rFonts w:ascii="Times New Roman" w:hAnsi="Times New Roman" w:cs="Times New Roman"/>
                <w:noProof/>
                <w:sz w:val="24"/>
                <w:szCs w:val="24"/>
              </w:rPr>
              <w:t>2.1.1.</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Fény szerepe a madarak szaporodásbiológiai folyamataira</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_Toc22839204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6</w:t>
            </w:r>
            <w:r w:rsidR="00FA6FA0" w:rsidRPr="00FA6FA0">
              <w:rPr>
                <w:rFonts w:ascii="Times New Roman" w:hAnsi="Times New Roman" w:cs="Times New Roman"/>
                <w:noProof/>
                <w:webHidden/>
                <w:sz w:val="24"/>
                <w:szCs w:val="24"/>
              </w:rPr>
              <w:fldChar w:fldCharType="end"/>
            </w:r>
          </w:hyperlink>
        </w:p>
        <w:p w14:paraId="327C64C8"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05" w:history="1">
            <w:r w:rsidR="00FA6FA0" w:rsidRPr="00FA6FA0">
              <w:rPr>
                <w:rStyle w:val="Hiperhivatkozs"/>
                <w:rFonts w:ascii="Times New Roman" w:hAnsi="Times New Roman" w:cs="Times New Roman"/>
                <w:noProof/>
                <w:sz w:val="24"/>
                <w:szCs w:val="24"/>
              </w:rPr>
              <w:t>2.1.2.</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Fény szerepe a madarak vonulásában</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_Toc22839205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7</w:t>
            </w:r>
            <w:r w:rsidR="00FA6FA0" w:rsidRPr="00FA6FA0">
              <w:rPr>
                <w:rFonts w:ascii="Times New Roman" w:hAnsi="Times New Roman" w:cs="Times New Roman"/>
                <w:noProof/>
                <w:webHidden/>
                <w:sz w:val="24"/>
                <w:szCs w:val="24"/>
              </w:rPr>
              <w:fldChar w:fldCharType="end"/>
            </w:r>
          </w:hyperlink>
        </w:p>
        <w:p w14:paraId="69331230" w14:textId="77777777" w:rsidR="00FA6FA0" w:rsidRPr="00FA6FA0" w:rsidRDefault="00CA6D50">
          <w:pPr>
            <w:pStyle w:val="TJ2"/>
            <w:tabs>
              <w:tab w:val="left" w:pos="880"/>
              <w:tab w:val="right" w:leader="dot" w:pos="9062"/>
            </w:tabs>
            <w:rPr>
              <w:rFonts w:ascii="Times New Roman" w:eastAsiaTheme="minorEastAsia" w:hAnsi="Times New Roman" w:cs="Times New Roman"/>
              <w:noProof/>
              <w:sz w:val="24"/>
              <w:szCs w:val="24"/>
              <w:lang w:eastAsia="hu-HU"/>
            </w:rPr>
          </w:pPr>
          <w:hyperlink w:anchor="_Toc22839206" w:history="1">
            <w:r w:rsidR="00FA6FA0" w:rsidRPr="00FA6FA0">
              <w:rPr>
                <w:rStyle w:val="Hiperhivatkozs"/>
                <w:rFonts w:ascii="Times New Roman" w:hAnsi="Times New Roman" w:cs="Times New Roman"/>
                <w:noProof/>
                <w:sz w:val="24"/>
                <w:szCs w:val="24"/>
              </w:rPr>
              <w:t>2.2.</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Látás</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_Toc22839206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8</w:t>
            </w:r>
            <w:r w:rsidR="00FA6FA0" w:rsidRPr="00FA6FA0">
              <w:rPr>
                <w:rFonts w:ascii="Times New Roman" w:hAnsi="Times New Roman" w:cs="Times New Roman"/>
                <w:noProof/>
                <w:webHidden/>
                <w:sz w:val="24"/>
                <w:szCs w:val="24"/>
              </w:rPr>
              <w:fldChar w:fldCharType="end"/>
            </w:r>
          </w:hyperlink>
        </w:p>
        <w:p w14:paraId="674DAADB"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07" w:history="1">
            <w:r w:rsidR="00FA6FA0" w:rsidRPr="00FA6FA0">
              <w:rPr>
                <w:rStyle w:val="Hiperhivatkozs"/>
                <w:rFonts w:ascii="Times New Roman" w:hAnsi="Times New Roman" w:cs="Times New Roman"/>
                <w:noProof/>
                <w:sz w:val="24"/>
                <w:szCs w:val="24"/>
              </w:rPr>
              <w:t>2.2.1.</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A madarak látása</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_Toc22839207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8</w:t>
            </w:r>
            <w:r w:rsidR="00FA6FA0" w:rsidRPr="00FA6FA0">
              <w:rPr>
                <w:rFonts w:ascii="Times New Roman" w:hAnsi="Times New Roman" w:cs="Times New Roman"/>
                <w:noProof/>
                <w:webHidden/>
                <w:sz w:val="24"/>
                <w:szCs w:val="24"/>
              </w:rPr>
              <w:fldChar w:fldCharType="end"/>
            </w:r>
          </w:hyperlink>
        </w:p>
        <w:p w14:paraId="29A07138"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08" w:history="1">
            <w:r w:rsidR="00FA6FA0" w:rsidRPr="00FA6FA0">
              <w:rPr>
                <w:rStyle w:val="Hiperhivatkozs"/>
                <w:rFonts w:ascii="Times New Roman" w:hAnsi="Times New Roman" w:cs="Times New Roman"/>
                <w:noProof/>
                <w:sz w:val="24"/>
                <w:szCs w:val="24"/>
              </w:rPr>
              <w:t>2.2.2.</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Ember és madarak látása közötti különbségek</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_Toc22839208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9</w:t>
            </w:r>
            <w:r w:rsidR="00FA6FA0" w:rsidRPr="00FA6FA0">
              <w:rPr>
                <w:rFonts w:ascii="Times New Roman" w:hAnsi="Times New Roman" w:cs="Times New Roman"/>
                <w:noProof/>
                <w:webHidden/>
                <w:sz w:val="24"/>
                <w:szCs w:val="24"/>
              </w:rPr>
              <w:fldChar w:fldCharType="end"/>
            </w:r>
          </w:hyperlink>
        </w:p>
        <w:p w14:paraId="0B244D22" w14:textId="77777777" w:rsidR="00FA6FA0" w:rsidRPr="00FA6FA0" w:rsidRDefault="00CA6D50">
          <w:pPr>
            <w:pStyle w:val="TJ2"/>
            <w:tabs>
              <w:tab w:val="left" w:pos="880"/>
              <w:tab w:val="right" w:leader="dot" w:pos="9062"/>
            </w:tabs>
            <w:rPr>
              <w:rFonts w:ascii="Times New Roman" w:eastAsiaTheme="minorEastAsia" w:hAnsi="Times New Roman" w:cs="Times New Roman"/>
              <w:noProof/>
              <w:sz w:val="24"/>
              <w:szCs w:val="24"/>
              <w:lang w:eastAsia="hu-HU"/>
            </w:rPr>
          </w:pPr>
          <w:hyperlink w:anchor="_Toc22839209" w:history="1">
            <w:r w:rsidR="00FA6FA0" w:rsidRPr="00FA6FA0">
              <w:rPr>
                <w:rStyle w:val="Hiperhivatkozs"/>
                <w:rFonts w:ascii="Times New Roman" w:hAnsi="Times New Roman" w:cs="Times New Roman"/>
                <w:noProof/>
                <w:sz w:val="24"/>
                <w:szCs w:val="24"/>
              </w:rPr>
              <w:t>2.3.</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Világítás a baromfiágazatban</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_Toc22839209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10</w:t>
            </w:r>
            <w:r w:rsidR="00FA6FA0" w:rsidRPr="00FA6FA0">
              <w:rPr>
                <w:rFonts w:ascii="Times New Roman" w:hAnsi="Times New Roman" w:cs="Times New Roman"/>
                <w:noProof/>
                <w:webHidden/>
                <w:sz w:val="24"/>
                <w:szCs w:val="24"/>
              </w:rPr>
              <w:fldChar w:fldCharType="end"/>
            </w:r>
          </w:hyperlink>
        </w:p>
        <w:p w14:paraId="0AAFD863"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10" w:history="1">
            <w:r w:rsidR="00FA6FA0" w:rsidRPr="00FA6FA0">
              <w:rPr>
                <w:rStyle w:val="Hiperhivatkozs"/>
                <w:rFonts w:ascii="Times New Roman" w:hAnsi="Times New Roman" w:cs="Times New Roman"/>
                <w:noProof/>
                <w:sz w:val="24"/>
                <w:szCs w:val="24"/>
              </w:rPr>
              <w:t>2.3.1.</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A világítás színe</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_Toc22839210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10</w:t>
            </w:r>
            <w:r w:rsidR="00FA6FA0" w:rsidRPr="00FA6FA0">
              <w:rPr>
                <w:rFonts w:ascii="Times New Roman" w:hAnsi="Times New Roman" w:cs="Times New Roman"/>
                <w:noProof/>
                <w:webHidden/>
                <w:sz w:val="24"/>
                <w:szCs w:val="24"/>
              </w:rPr>
              <w:fldChar w:fldCharType="end"/>
            </w:r>
          </w:hyperlink>
        </w:p>
        <w:p w14:paraId="170D08F0"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11" w:history="1">
            <w:r w:rsidR="00FA6FA0" w:rsidRPr="00FA6FA0">
              <w:rPr>
                <w:rStyle w:val="Hiperhivatkozs"/>
                <w:rFonts w:ascii="Times New Roman" w:hAnsi="Times New Roman" w:cs="Times New Roman"/>
                <w:noProof/>
                <w:sz w:val="24"/>
                <w:szCs w:val="24"/>
              </w:rPr>
              <w:t>2.3.2.</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Világítás erőssége</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_Toc22839211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11</w:t>
            </w:r>
            <w:r w:rsidR="00FA6FA0" w:rsidRPr="00FA6FA0">
              <w:rPr>
                <w:rFonts w:ascii="Times New Roman" w:hAnsi="Times New Roman" w:cs="Times New Roman"/>
                <w:noProof/>
                <w:webHidden/>
                <w:sz w:val="24"/>
                <w:szCs w:val="24"/>
              </w:rPr>
              <w:fldChar w:fldCharType="end"/>
            </w:r>
          </w:hyperlink>
        </w:p>
        <w:p w14:paraId="6A1C90CA"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12" w:history="1">
            <w:r w:rsidR="00FA6FA0" w:rsidRPr="00FA6FA0">
              <w:rPr>
                <w:rStyle w:val="Hiperhivatkozs"/>
                <w:rFonts w:ascii="Times New Roman" w:hAnsi="Times New Roman" w:cs="Times New Roman"/>
                <w:noProof/>
                <w:sz w:val="24"/>
                <w:szCs w:val="24"/>
              </w:rPr>
              <w:t>2.3.3.</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Világítás a tojótyúk tartásban</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_Toc22839212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11</w:t>
            </w:r>
            <w:r w:rsidR="00FA6FA0" w:rsidRPr="00FA6FA0">
              <w:rPr>
                <w:rFonts w:ascii="Times New Roman" w:hAnsi="Times New Roman" w:cs="Times New Roman"/>
                <w:noProof/>
                <w:webHidden/>
                <w:sz w:val="24"/>
                <w:szCs w:val="24"/>
              </w:rPr>
              <w:fldChar w:fldCharType="end"/>
            </w:r>
          </w:hyperlink>
        </w:p>
        <w:p w14:paraId="64EB78A9"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13" w:history="1">
            <w:r w:rsidR="00FA6FA0" w:rsidRPr="00FA6FA0">
              <w:rPr>
                <w:rStyle w:val="Hiperhivatkozs"/>
                <w:rFonts w:ascii="Times New Roman" w:hAnsi="Times New Roman" w:cs="Times New Roman"/>
                <w:noProof/>
                <w:sz w:val="24"/>
                <w:szCs w:val="24"/>
              </w:rPr>
              <w:t>2.3.4.</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Világítás a brojler hízlalásban</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_Toc22839213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12</w:t>
            </w:r>
            <w:r w:rsidR="00FA6FA0" w:rsidRPr="00FA6FA0">
              <w:rPr>
                <w:rFonts w:ascii="Times New Roman" w:hAnsi="Times New Roman" w:cs="Times New Roman"/>
                <w:noProof/>
                <w:webHidden/>
                <w:sz w:val="24"/>
                <w:szCs w:val="24"/>
              </w:rPr>
              <w:fldChar w:fldCharType="end"/>
            </w:r>
          </w:hyperlink>
        </w:p>
        <w:p w14:paraId="3880DF16" w14:textId="77777777" w:rsidR="00FA6FA0" w:rsidRPr="00FA6FA0" w:rsidRDefault="00CA6D50">
          <w:pPr>
            <w:pStyle w:val="TJ2"/>
            <w:tabs>
              <w:tab w:val="left" w:pos="880"/>
              <w:tab w:val="right" w:leader="dot" w:pos="9062"/>
            </w:tabs>
            <w:rPr>
              <w:rFonts w:ascii="Times New Roman" w:eastAsiaTheme="minorEastAsia" w:hAnsi="Times New Roman" w:cs="Times New Roman"/>
              <w:noProof/>
              <w:sz w:val="24"/>
              <w:szCs w:val="24"/>
              <w:lang w:eastAsia="hu-HU"/>
            </w:rPr>
          </w:pPr>
          <w:hyperlink w:anchor="_Toc22839214" w:history="1">
            <w:r w:rsidR="00FA6FA0" w:rsidRPr="00FA6FA0">
              <w:rPr>
                <w:rStyle w:val="Hiperhivatkozs"/>
                <w:rFonts w:ascii="Times New Roman" w:hAnsi="Times New Roman" w:cs="Times New Roman"/>
                <w:noProof/>
                <w:sz w:val="24"/>
                <w:szCs w:val="24"/>
              </w:rPr>
              <w:t>2.4.</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Világítástechnika</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_Toc22839214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12</w:t>
            </w:r>
            <w:r w:rsidR="00FA6FA0" w:rsidRPr="00FA6FA0">
              <w:rPr>
                <w:rFonts w:ascii="Times New Roman" w:hAnsi="Times New Roman" w:cs="Times New Roman"/>
                <w:noProof/>
                <w:webHidden/>
                <w:sz w:val="24"/>
                <w:szCs w:val="24"/>
              </w:rPr>
              <w:fldChar w:fldCharType="end"/>
            </w:r>
          </w:hyperlink>
        </w:p>
        <w:p w14:paraId="42FB13DA"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15" w:history="1">
            <w:r w:rsidR="00FA6FA0" w:rsidRPr="00FA6FA0">
              <w:rPr>
                <w:rStyle w:val="Hiperhivatkozs"/>
                <w:rFonts w:ascii="Times New Roman" w:hAnsi="Times New Roman" w:cs="Times New Roman"/>
                <w:noProof/>
                <w:sz w:val="24"/>
                <w:szCs w:val="24"/>
              </w:rPr>
              <w:t>2.4.1.</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Fénytechnikai alapmennyiségek és egységek</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_Toc22839215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13</w:t>
            </w:r>
            <w:r w:rsidR="00FA6FA0" w:rsidRPr="00FA6FA0">
              <w:rPr>
                <w:rFonts w:ascii="Times New Roman" w:hAnsi="Times New Roman" w:cs="Times New Roman"/>
                <w:noProof/>
                <w:webHidden/>
                <w:sz w:val="24"/>
                <w:szCs w:val="24"/>
              </w:rPr>
              <w:fldChar w:fldCharType="end"/>
            </w:r>
          </w:hyperlink>
        </w:p>
        <w:p w14:paraId="35356943"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16" w:history="1">
            <w:r w:rsidR="00FA6FA0" w:rsidRPr="00FA6FA0">
              <w:rPr>
                <w:rStyle w:val="Hiperhivatkozs"/>
                <w:rFonts w:ascii="Times New Roman" w:hAnsi="Times New Roman" w:cs="Times New Roman"/>
                <w:noProof/>
                <w:sz w:val="24"/>
                <w:szCs w:val="24"/>
              </w:rPr>
              <w:t>2.4.2.</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Fényforrások</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_Toc22839216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14</w:t>
            </w:r>
            <w:r w:rsidR="00FA6FA0" w:rsidRPr="00FA6FA0">
              <w:rPr>
                <w:rFonts w:ascii="Times New Roman" w:hAnsi="Times New Roman" w:cs="Times New Roman"/>
                <w:noProof/>
                <w:webHidden/>
                <w:sz w:val="24"/>
                <w:szCs w:val="24"/>
              </w:rPr>
              <w:fldChar w:fldCharType="end"/>
            </w:r>
          </w:hyperlink>
        </w:p>
        <w:p w14:paraId="5D140BBA"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17" w:history="1">
            <w:r w:rsidR="00FA6FA0" w:rsidRPr="00FA6FA0">
              <w:rPr>
                <w:rStyle w:val="Hiperhivatkozs"/>
                <w:rFonts w:ascii="Times New Roman" w:hAnsi="Times New Roman" w:cs="Times New Roman"/>
                <w:noProof/>
                <w:sz w:val="24"/>
                <w:szCs w:val="24"/>
              </w:rPr>
              <w:t>2.4.3.</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Stroboszkóp hatás</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_Toc22839217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16</w:t>
            </w:r>
            <w:r w:rsidR="00FA6FA0" w:rsidRPr="00FA6FA0">
              <w:rPr>
                <w:rFonts w:ascii="Times New Roman" w:hAnsi="Times New Roman" w:cs="Times New Roman"/>
                <w:noProof/>
                <w:webHidden/>
                <w:sz w:val="24"/>
                <w:szCs w:val="24"/>
              </w:rPr>
              <w:fldChar w:fldCharType="end"/>
            </w:r>
          </w:hyperlink>
        </w:p>
        <w:p w14:paraId="6512B6FC" w14:textId="77777777" w:rsidR="00FA6FA0" w:rsidRPr="00FA6FA0" w:rsidRDefault="00CA6D50">
          <w:pPr>
            <w:pStyle w:val="TJ2"/>
            <w:tabs>
              <w:tab w:val="left" w:pos="880"/>
              <w:tab w:val="right" w:leader="dot" w:pos="9062"/>
            </w:tabs>
            <w:rPr>
              <w:rFonts w:ascii="Times New Roman" w:eastAsiaTheme="minorEastAsia" w:hAnsi="Times New Roman" w:cs="Times New Roman"/>
              <w:noProof/>
              <w:sz w:val="24"/>
              <w:szCs w:val="24"/>
              <w:lang w:eastAsia="hu-HU"/>
            </w:rPr>
          </w:pPr>
          <w:hyperlink w:anchor="_Toc22839218" w:history="1">
            <w:r w:rsidR="00FA6FA0" w:rsidRPr="00FA6FA0">
              <w:rPr>
                <w:rStyle w:val="Hiperhivatkozs"/>
                <w:rFonts w:ascii="Times New Roman" w:hAnsi="Times New Roman" w:cs="Times New Roman"/>
                <w:noProof/>
                <w:sz w:val="24"/>
                <w:szCs w:val="24"/>
              </w:rPr>
              <w:t>2.5.</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Húsminőség</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_Toc22839218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17</w:t>
            </w:r>
            <w:r w:rsidR="00FA6FA0" w:rsidRPr="00FA6FA0">
              <w:rPr>
                <w:rFonts w:ascii="Times New Roman" w:hAnsi="Times New Roman" w:cs="Times New Roman"/>
                <w:noProof/>
                <w:webHidden/>
                <w:sz w:val="24"/>
                <w:szCs w:val="24"/>
              </w:rPr>
              <w:fldChar w:fldCharType="end"/>
            </w:r>
          </w:hyperlink>
        </w:p>
        <w:p w14:paraId="1A02C847"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19" w:history="1">
            <w:r w:rsidR="00FA6FA0" w:rsidRPr="00FA6FA0">
              <w:rPr>
                <w:rStyle w:val="Hiperhivatkozs"/>
                <w:rFonts w:ascii="Times New Roman" w:hAnsi="Times New Roman" w:cs="Times New Roman"/>
                <w:noProof/>
                <w:sz w:val="24"/>
                <w:szCs w:val="24"/>
              </w:rPr>
              <w:t>2.5.1.</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Hússzín</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_Toc22839219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17</w:t>
            </w:r>
            <w:r w:rsidR="00FA6FA0" w:rsidRPr="00FA6FA0">
              <w:rPr>
                <w:rFonts w:ascii="Times New Roman" w:hAnsi="Times New Roman" w:cs="Times New Roman"/>
                <w:noProof/>
                <w:webHidden/>
                <w:sz w:val="24"/>
                <w:szCs w:val="24"/>
              </w:rPr>
              <w:fldChar w:fldCharType="end"/>
            </w:r>
          </w:hyperlink>
        </w:p>
        <w:p w14:paraId="77CA0064"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20" w:history="1">
            <w:r w:rsidR="00FA6FA0" w:rsidRPr="00FA6FA0">
              <w:rPr>
                <w:rStyle w:val="Hiperhivatkozs"/>
                <w:rFonts w:ascii="Times New Roman" w:hAnsi="Times New Roman" w:cs="Times New Roman"/>
                <w:noProof/>
                <w:sz w:val="24"/>
                <w:szCs w:val="24"/>
              </w:rPr>
              <w:t>2.5.2.</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pH érték</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_Toc22839220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18</w:t>
            </w:r>
            <w:r w:rsidR="00FA6FA0" w:rsidRPr="00FA6FA0">
              <w:rPr>
                <w:rFonts w:ascii="Times New Roman" w:hAnsi="Times New Roman" w:cs="Times New Roman"/>
                <w:noProof/>
                <w:webHidden/>
                <w:sz w:val="24"/>
                <w:szCs w:val="24"/>
              </w:rPr>
              <w:fldChar w:fldCharType="end"/>
            </w:r>
          </w:hyperlink>
        </w:p>
        <w:p w14:paraId="1B7DE9CD"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21" w:history="1">
            <w:r w:rsidR="00FA6FA0" w:rsidRPr="00FA6FA0">
              <w:rPr>
                <w:rStyle w:val="Hiperhivatkozs"/>
                <w:rFonts w:ascii="Times New Roman" w:hAnsi="Times New Roman" w:cs="Times New Roman"/>
                <w:noProof/>
                <w:sz w:val="24"/>
                <w:szCs w:val="24"/>
              </w:rPr>
              <w:t>2.5.3.</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Vízmegtartó képesség</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_Toc22839221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19</w:t>
            </w:r>
            <w:r w:rsidR="00FA6FA0" w:rsidRPr="00FA6FA0">
              <w:rPr>
                <w:rFonts w:ascii="Times New Roman" w:hAnsi="Times New Roman" w:cs="Times New Roman"/>
                <w:noProof/>
                <w:webHidden/>
                <w:sz w:val="24"/>
                <w:szCs w:val="24"/>
              </w:rPr>
              <w:fldChar w:fldCharType="end"/>
            </w:r>
          </w:hyperlink>
        </w:p>
        <w:p w14:paraId="487F1F7C"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22" w:history="1">
            <w:r w:rsidR="00FA6FA0" w:rsidRPr="00FA6FA0">
              <w:rPr>
                <w:rStyle w:val="Hiperhivatkozs"/>
                <w:rFonts w:ascii="Times New Roman" w:hAnsi="Times New Roman" w:cs="Times New Roman"/>
                <w:noProof/>
                <w:sz w:val="24"/>
                <w:szCs w:val="24"/>
              </w:rPr>
              <w:t>2.5.4.</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Porhanyósság</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_Toc22839222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19</w:t>
            </w:r>
            <w:r w:rsidR="00FA6FA0" w:rsidRPr="00FA6FA0">
              <w:rPr>
                <w:rFonts w:ascii="Times New Roman" w:hAnsi="Times New Roman" w:cs="Times New Roman"/>
                <w:noProof/>
                <w:webHidden/>
                <w:sz w:val="24"/>
                <w:szCs w:val="24"/>
              </w:rPr>
              <w:fldChar w:fldCharType="end"/>
            </w:r>
          </w:hyperlink>
        </w:p>
        <w:p w14:paraId="4FE7B2DC"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23" w:history="1">
            <w:r w:rsidR="00FA6FA0" w:rsidRPr="00FA6FA0">
              <w:rPr>
                <w:rStyle w:val="Hiperhivatkozs"/>
                <w:rFonts w:ascii="Times New Roman" w:hAnsi="Times New Roman" w:cs="Times New Roman"/>
                <w:noProof/>
                <w:sz w:val="24"/>
                <w:szCs w:val="24"/>
              </w:rPr>
              <w:t>2.5.5.</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Íz és szag</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_Toc22839223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19</w:t>
            </w:r>
            <w:r w:rsidR="00FA6FA0" w:rsidRPr="00FA6FA0">
              <w:rPr>
                <w:rFonts w:ascii="Times New Roman" w:hAnsi="Times New Roman" w:cs="Times New Roman"/>
                <w:noProof/>
                <w:webHidden/>
                <w:sz w:val="24"/>
                <w:szCs w:val="24"/>
              </w:rPr>
              <w:fldChar w:fldCharType="end"/>
            </w:r>
          </w:hyperlink>
        </w:p>
        <w:p w14:paraId="06C58176" w14:textId="77777777" w:rsidR="00FA6FA0" w:rsidRPr="00FA6FA0" w:rsidRDefault="00CA6D50">
          <w:pPr>
            <w:pStyle w:val="TJ1"/>
            <w:rPr>
              <w:rFonts w:ascii="Times New Roman" w:eastAsiaTheme="minorEastAsia" w:hAnsi="Times New Roman" w:cs="Times New Roman"/>
              <w:noProof/>
              <w:sz w:val="24"/>
              <w:szCs w:val="24"/>
              <w:lang w:eastAsia="hu-HU"/>
            </w:rPr>
          </w:pPr>
          <w:hyperlink w:anchor="_Toc22839224" w:history="1">
            <w:r w:rsidR="00FA6FA0" w:rsidRPr="00FA6FA0">
              <w:rPr>
                <w:rStyle w:val="Hiperhivatkozs"/>
                <w:rFonts w:ascii="Times New Roman" w:hAnsi="Times New Roman" w:cs="Times New Roman"/>
                <w:noProof/>
                <w:sz w:val="24"/>
                <w:szCs w:val="24"/>
              </w:rPr>
              <w:t>3.</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A vizsgálatok módszerei</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_Toc22839224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21</w:t>
            </w:r>
            <w:r w:rsidR="00FA6FA0" w:rsidRPr="00FA6FA0">
              <w:rPr>
                <w:rFonts w:ascii="Times New Roman" w:hAnsi="Times New Roman" w:cs="Times New Roman"/>
                <w:noProof/>
                <w:webHidden/>
                <w:sz w:val="24"/>
                <w:szCs w:val="24"/>
              </w:rPr>
              <w:fldChar w:fldCharType="end"/>
            </w:r>
          </w:hyperlink>
        </w:p>
        <w:p w14:paraId="62042FAE" w14:textId="77777777" w:rsidR="00FA6FA0" w:rsidRPr="00FA6FA0" w:rsidRDefault="00CA6D50">
          <w:pPr>
            <w:pStyle w:val="TJ2"/>
            <w:tabs>
              <w:tab w:val="left" w:pos="880"/>
              <w:tab w:val="right" w:leader="dot" w:pos="9062"/>
            </w:tabs>
            <w:rPr>
              <w:rFonts w:ascii="Times New Roman" w:eastAsiaTheme="minorEastAsia" w:hAnsi="Times New Roman" w:cs="Times New Roman"/>
              <w:noProof/>
              <w:sz w:val="24"/>
              <w:szCs w:val="24"/>
              <w:lang w:eastAsia="hu-HU"/>
            </w:rPr>
          </w:pPr>
          <w:hyperlink w:anchor="_Toc22839225" w:history="1">
            <w:r w:rsidR="00FA6FA0" w:rsidRPr="00FA6FA0">
              <w:rPr>
                <w:rStyle w:val="Hiperhivatkozs"/>
                <w:rFonts w:ascii="Times New Roman" w:hAnsi="Times New Roman" w:cs="Times New Roman"/>
                <w:noProof/>
                <w:sz w:val="24"/>
                <w:szCs w:val="24"/>
              </w:rPr>
              <w:t>3.1.</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Kísérleti állatok</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_Toc22839225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21</w:t>
            </w:r>
            <w:r w:rsidR="00FA6FA0" w:rsidRPr="00FA6FA0">
              <w:rPr>
                <w:rFonts w:ascii="Times New Roman" w:hAnsi="Times New Roman" w:cs="Times New Roman"/>
                <w:noProof/>
                <w:webHidden/>
                <w:sz w:val="24"/>
                <w:szCs w:val="24"/>
              </w:rPr>
              <w:fldChar w:fldCharType="end"/>
            </w:r>
          </w:hyperlink>
        </w:p>
        <w:p w14:paraId="55A61FAB" w14:textId="77777777" w:rsidR="00FA6FA0" w:rsidRPr="00FA6FA0" w:rsidRDefault="00CA6D50">
          <w:pPr>
            <w:pStyle w:val="TJ2"/>
            <w:tabs>
              <w:tab w:val="left" w:pos="880"/>
              <w:tab w:val="right" w:leader="dot" w:pos="9062"/>
            </w:tabs>
            <w:rPr>
              <w:rFonts w:ascii="Times New Roman" w:eastAsiaTheme="minorEastAsia" w:hAnsi="Times New Roman" w:cs="Times New Roman"/>
              <w:noProof/>
              <w:sz w:val="24"/>
              <w:szCs w:val="24"/>
              <w:lang w:eastAsia="hu-HU"/>
            </w:rPr>
          </w:pPr>
          <w:hyperlink w:anchor="_Toc22839226" w:history="1">
            <w:r w:rsidR="00FA6FA0" w:rsidRPr="00FA6FA0">
              <w:rPr>
                <w:rStyle w:val="Hiperhivatkozs"/>
                <w:rFonts w:ascii="Times New Roman" w:hAnsi="Times New Roman" w:cs="Times New Roman"/>
                <w:noProof/>
                <w:sz w:val="24"/>
                <w:szCs w:val="24"/>
              </w:rPr>
              <w:t>3.2.</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Kísérlet helyszíne</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_Toc22839226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22</w:t>
            </w:r>
            <w:r w:rsidR="00FA6FA0" w:rsidRPr="00FA6FA0">
              <w:rPr>
                <w:rFonts w:ascii="Times New Roman" w:hAnsi="Times New Roman" w:cs="Times New Roman"/>
                <w:noProof/>
                <w:webHidden/>
                <w:sz w:val="24"/>
                <w:szCs w:val="24"/>
              </w:rPr>
              <w:fldChar w:fldCharType="end"/>
            </w:r>
          </w:hyperlink>
        </w:p>
        <w:p w14:paraId="6119CDD1" w14:textId="77777777" w:rsidR="00FA6FA0" w:rsidRPr="00FA6FA0" w:rsidRDefault="00CA6D50">
          <w:pPr>
            <w:pStyle w:val="TJ2"/>
            <w:tabs>
              <w:tab w:val="left" w:pos="880"/>
              <w:tab w:val="right" w:leader="dot" w:pos="9062"/>
            </w:tabs>
            <w:rPr>
              <w:rFonts w:ascii="Times New Roman" w:eastAsiaTheme="minorEastAsia" w:hAnsi="Times New Roman" w:cs="Times New Roman"/>
              <w:noProof/>
              <w:sz w:val="24"/>
              <w:szCs w:val="24"/>
              <w:lang w:eastAsia="hu-HU"/>
            </w:rPr>
          </w:pPr>
          <w:hyperlink w:anchor="_Toc22839227" w:history="1">
            <w:r w:rsidR="00FA6FA0" w:rsidRPr="00FA6FA0">
              <w:rPr>
                <w:rStyle w:val="Hiperhivatkozs"/>
                <w:rFonts w:ascii="Times New Roman" w:hAnsi="Times New Roman" w:cs="Times New Roman"/>
                <w:noProof/>
                <w:sz w:val="24"/>
                <w:szCs w:val="24"/>
              </w:rPr>
              <w:t>3.3.</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Az állatok takarmányozása</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_Toc22839227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23</w:t>
            </w:r>
            <w:r w:rsidR="00FA6FA0" w:rsidRPr="00FA6FA0">
              <w:rPr>
                <w:rFonts w:ascii="Times New Roman" w:hAnsi="Times New Roman" w:cs="Times New Roman"/>
                <w:noProof/>
                <w:webHidden/>
                <w:sz w:val="24"/>
                <w:szCs w:val="24"/>
              </w:rPr>
              <w:fldChar w:fldCharType="end"/>
            </w:r>
          </w:hyperlink>
        </w:p>
        <w:p w14:paraId="35F9BDF1" w14:textId="77777777" w:rsidR="00FA6FA0" w:rsidRPr="00FA6FA0" w:rsidRDefault="00CA6D50">
          <w:pPr>
            <w:pStyle w:val="TJ3"/>
            <w:tabs>
              <w:tab w:val="left" w:pos="1100"/>
              <w:tab w:val="right" w:leader="dot" w:pos="9062"/>
            </w:tabs>
            <w:rPr>
              <w:rFonts w:ascii="Times New Roman" w:eastAsiaTheme="minorEastAsia" w:hAnsi="Times New Roman" w:cs="Times New Roman"/>
              <w:noProof/>
              <w:sz w:val="24"/>
              <w:szCs w:val="24"/>
              <w:lang w:eastAsia="hu-HU"/>
            </w:rPr>
          </w:pPr>
          <w:hyperlink w:anchor="_Toc22839228" w:history="1">
            <w:r w:rsidR="00FA6FA0" w:rsidRPr="00FA6FA0">
              <w:rPr>
                <w:rStyle w:val="Hiperhivatkozs"/>
                <w:rFonts w:ascii="Times New Roman" w:hAnsi="Times New Roman" w:cs="Times New Roman"/>
                <w:noProof/>
                <w:sz w:val="24"/>
                <w:szCs w:val="24"/>
              </w:rPr>
              <w:t>3.4.</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Ürülékminták</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_Toc22839228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25</w:t>
            </w:r>
            <w:r w:rsidR="00FA6FA0" w:rsidRPr="00FA6FA0">
              <w:rPr>
                <w:rFonts w:ascii="Times New Roman" w:hAnsi="Times New Roman" w:cs="Times New Roman"/>
                <w:noProof/>
                <w:webHidden/>
                <w:sz w:val="24"/>
                <w:szCs w:val="24"/>
              </w:rPr>
              <w:fldChar w:fldCharType="end"/>
            </w:r>
          </w:hyperlink>
        </w:p>
        <w:p w14:paraId="48F8996C" w14:textId="77777777" w:rsidR="00FA6FA0" w:rsidRPr="00FA6FA0" w:rsidRDefault="00CA6D50">
          <w:pPr>
            <w:pStyle w:val="TJ2"/>
            <w:tabs>
              <w:tab w:val="left" w:pos="880"/>
              <w:tab w:val="right" w:leader="dot" w:pos="9062"/>
            </w:tabs>
            <w:rPr>
              <w:rFonts w:ascii="Times New Roman" w:eastAsiaTheme="minorEastAsia" w:hAnsi="Times New Roman" w:cs="Times New Roman"/>
              <w:noProof/>
              <w:sz w:val="24"/>
              <w:szCs w:val="24"/>
              <w:lang w:eastAsia="hu-HU"/>
            </w:rPr>
          </w:pPr>
          <w:hyperlink w:anchor="_Toc22839229" w:history="1">
            <w:r w:rsidR="00FA6FA0" w:rsidRPr="00FA6FA0">
              <w:rPr>
                <w:rStyle w:val="Hiperhivatkozs"/>
                <w:rFonts w:ascii="Times New Roman" w:hAnsi="Times New Roman" w:cs="Times New Roman"/>
                <w:noProof/>
                <w:sz w:val="24"/>
                <w:szCs w:val="24"/>
              </w:rPr>
              <w:t>3.5.</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Állatokon végzett mérések és vizsgálatok</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_Toc22839229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25</w:t>
            </w:r>
            <w:r w:rsidR="00FA6FA0" w:rsidRPr="00FA6FA0">
              <w:rPr>
                <w:rFonts w:ascii="Times New Roman" w:hAnsi="Times New Roman" w:cs="Times New Roman"/>
                <w:noProof/>
                <w:webHidden/>
                <w:sz w:val="24"/>
                <w:szCs w:val="24"/>
              </w:rPr>
              <w:fldChar w:fldCharType="end"/>
            </w:r>
          </w:hyperlink>
        </w:p>
        <w:p w14:paraId="04229A08"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30" w:history="1">
            <w:r w:rsidR="00FA6FA0" w:rsidRPr="00FA6FA0">
              <w:rPr>
                <w:rStyle w:val="Hiperhivatkozs"/>
                <w:rFonts w:ascii="Times New Roman" w:hAnsi="Times New Roman" w:cs="Times New Roman"/>
                <w:noProof/>
                <w:sz w:val="24"/>
                <w:szCs w:val="24"/>
              </w:rPr>
              <w:t>3.5.1.</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Testtömeg</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_Toc22839230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25</w:t>
            </w:r>
            <w:r w:rsidR="00FA6FA0" w:rsidRPr="00FA6FA0">
              <w:rPr>
                <w:rFonts w:ascii="Times New Roman" w:hAnsi="Times New Roman" w:cs="Times New Roman"/>
                <w:noProof/>
                <w:webHidden/>
                <w:sz w:val="24"/>
                <w:szCs w:val="24"/>
              </w:rPr>
              <w:fldChar w:fldCharType="end"/>
            </w:r>
          </w:hyperlink>
        </w:p>
        <w:p w14:paraId="3E7BD78F"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31" w:history="1">
            <w:r w:rsidR="00FA6FA0" w:rsidRPr="00FA6FA0">
              <w:rPr>
                <w:rStyle w:val="Hiperhivatkozs"/>
                <w:rFonts w:ascii="Times New Roman" w:hAnsi="Times New Roman" w:cs="Times New Roman"/>
                <w:noProof/>
                <w:sz w:val="24"/>
                <w:szCs w:val="24"/>
              </w:rPr>
              <w:t>3.5.2.</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Takarmányfogyasztás és –értékesítés</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_Toc22839231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25</w:t>
            </w:r>
            <w:r w:rsidR="00FA6FA0" w:rsidRPr="00FA6FA0">
              <w:rPr>
                <w:rFonts w:ascii="Times New Roman" w:hAnsi="Times New Roman" w:cs="Times New Roman"/>
                <w:noProof/>
                <w:webHidden/>
                <w:sz w:val="24"/>
                <w:szCs w:val="24"/>
              </w:rPr>
              <w:fldChar w:fldCharType="end"/>
            </w:r>
          </w:hyperlink>
        </w:p>
        <w:p w14:paraId="30095AB3"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32" w:history="1">
            <w:r w:rsidR="00FA6FA0" w:rsidRPr="00FA6FA0">
              <w:rPr>
                <w:rStyle w:val="Hiperhivatkozs"/>
                <w:rFonts w:ascii="Times New Roman" w:hAnsi="Times New Roman" w:cs="Times New Roman"/>
                <w:noProof/>
                <w:sz w:val="24"/>
                <w:szCs w:val="24"/>
              </w:rPr>
              <w:t>3.5.3.</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Szervtömegek</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_Toc22839232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25</w:t>
            </w:r>
            <w:r w:rsidR="00FA6FA0" w:rsidRPr="00FA6FA0">
              <w:rPr>
                <w:rFonts w:ascii="Times New Roman" w:hAnsi="Times New Roman" w:cs="Times New Roman"/>
                <w:noProof/>
                <w:webHidden/>
                <w:sz w:val="24"/>
                <w:szCs w:val="24"/>
              </w:rPr>
              <w:fldChar w:fldCharType="end"/>
            </w:r>
          </w:hyperlink>
        </w:p>
        <w:p w14:paraId="71E93F05" w14:textId="77777777" w:rsidR="00FA6FA0" w:rsidRPr="00FA6FA0" w:rsidRDefault="00CA6D50">
          <w:pPr>
            <w:pStyle w:val="TJ2"/>
            <w:tabs>
              <w:tab w:val="left" w:pos="880"/>
              <w:tab w:val="right" w:leader="dot" w:pos="9062"/>
            </w:tabs>
            <w:rPr>
              <w:rFonts w:ascii="Times New Roman" w:eastAsiaTheme="minorEastAsia" w:hAnsi="Times New Roman" w:cs="Times New Roman"/>
              <w:noProof/>
              <w:sz w:val="24"/>
              <w:szCs w:val="24"/>
              <w:lang w:eastAsia="hu-HU"/>
            </w:rPr>
          </w:pPr>
          <w:hyperlink w:anchor="_Toc22839233" w:history="1">
            <w:r w:rsidR="00FA6FA0" w:rsidRPr="00FA6FA0">
              <w:rPr>
                <w:rStyle w:val="Hiperhivatkozs"/>
                <w:rFonts w:ascii="Times New Roman" w:hAnsi="Times New Roman" w:cs="Times New Roman"/>
                <w:noProof/>
                <w:sz w:val="24"/>
                <w:szCs w:val="24"/>
              </w:rPr>
              <w:t>3.6.</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Húsminőség vizsgálatok</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_Toc22839233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26</w:t>
            </w:r>
            <w:r w:rsidR="00FA6FA0" w:rsidRPr="00FA6FA0">
              <w:rPr>
                <w:rFonts w:ascii="Times New Roman" w:hAnsi="Times New Roman" w:cs="Times New Roman"/>
                <w:noProof/>
                <w:webHidden/>
                <w:sz w:val="24"/>
                <w:szCs w:val="24"/>
              </w:rPr>
              <w:fldChar w:fldCharType="end"/>
            </w:r>
          </w:hyperlink>
        </w:p>
        <w:p w14:paraId="1C239349"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34" w:history="1">
            <w:r w:rsidR="00FA6FA0" w:rsidRPr="00FA6FA0">
              <w:rPr>
                <w:rStyle w:val="Hiperhivatkozs"/>
                <w:rFonts w:ascii="Times New Roman" w:hAnsi="Times New Roman" w:cs="Times New Roman"/>
                <w:noProof/>
                <w:sz w:val="24"/>
                <w:szCs w:val="24"/>
              </w:rPr>
              <w:t>3.6.1.</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pH</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_Toc22839234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26</w:t>
            </w:r>
            <w:r w:rsidR="00FA6FA0" w:rsidRPr="00FA6FA0">
              <w:rPr>
                <w:rFonts w:ascii="Times New Roman" w:hAnsi="Times New Roman" w:cs="Times New Roman"/>
                <w:noProof/>
                <w:webHidden/>
                <w:sz w:val="24"/>
                <w:szCs w:val="24"/>
              </w:rPr>
              <w:fldChar w:fldCharType="end"/>
            </w:r>
          </w:hyperlink>
        </w:p>
        <w:p w14:paraId="1BD623B9"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35" w:history="1">
            <w:r w:rsidR="00FA6FA0" w:rsidRPr="00FA6FA0">
              <w:rPr>
                <w:rStyle w:val="Hiperhivatkozs"/>
                <w:rFonts w:ascii="Times New Roman" w:hAnsi="Times New Roman" w:cs="Times New Roman"/>
                <w:noProof/>
                <w:sz w:val="24"/>
                <w:szCs w:val="24"/>
              </w:rPr>
              <w:t>3.6.2.</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Szín</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_Toc22839235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26</w:t>
            </w:r>
            <w:r w:rsidR="00FA6FA0" w:rsidRPr="00FA6FA0">
              <w:rPr>
                <w:rFonts w:ascii="Times New Roman" w:hAnsi="Times New Roman" w:cs="Times New Roman"/>
                <w:noProof/>
                <w:webHidden/>
                <w:sz w:val="24"/>
                <w:szCs w:val="24"/>
              </w:rPr>
              <w:fldChar w:fldCharType="end"/>
            </w:r>
          </w:hyperlink>
        </w:p>
        <w:p w14:paraId="01253FA3"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36" w:history="1">
            <w:r w:rsidR="00FA6FA0" w:rsidRPr="00FA6FA0">
              <w:rPr>
                <w:rStyle w:val="Hiperhivatkozs"/>
                <w:rFonts w:ascii="Times New Roman" w:hAnsi="Times New Roman" w:cs="Times New Roman"/>
                <w:noProof/>
                <w:sz w:val="24"/>
                <w:szCs w:val="24"/>
              </w:rPr>
              <w:t>3.6.3.</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Konyhatechnikai veszteségek</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_Toc22839236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26</w:t>
            </w:r>
            <w:r w:rsidR="00FA6FA0" w:rsidRPr="00FA6FA0">
              <w:rPr>
                <w:rFonts w:ascii="Times New Roman" w:hAnsi="Times New Roman" w:cs="Times New Roman"/>
                <w:noProof/>
                <w:webHidden/>
                <w:sz w:val="24"/>
                <w:szCs w:val="24"/>
              </w:rPr>
              <w:fldChar w:fldCharType="end"/>
            </w:r>
          </w:hyperlink>
        </w:p>
        <w:p w14:paraId="0D06F203"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37" w:history="1">
            <w:r w:rsidR="00FA6FA0" w:rsidRPr="00FA6FA0">
              <w:rPr>
                <w:rStyle w:val="Hiperhivatkozs"/>
                <w:rFonts w:ascii="Times New Roman" w:hAnsi="Times New Roman" w:cs="Times New Roman"/>
                <w:noProof/>
                <w:sz w:val="24"/>
                <w:szCs w:val="24"/>
              </w:rPr>
              <w:t>3.6.4.</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Porhanyósság</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_Toc22839237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28</w:t>
            </w:r>
            <w:r w:rsidR="00FA6FA0" w:rsidRPr="00FA6FA0">
              <w:rPr>
                <w:rFonts w:ascii="Times New Roman" w:hAnsi="Times New Roman" w:cs="Times New Roman"/>
                <w:noProof/>
                <w:webHidden/>
                <w:sz w:val="24"/>
                <w:szCs w:val="24"/>
              </w:rPr>
              <w:fldChar w:fldCharType="end"/>
            </w:r>
          </w:hyperlink>
        </w:p>
        <w:p w14:paraId="5E7F0D7E"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38" w:history="1">
            <w:r w:rsidR="00FA6FA0" w:rsidRPr="00FA6FA0">
              <w:rPr>
                <w:rStyle w:val="Hiperhivatkozs"/>
                <w:rFonts w:ascii="Times New Roman" w:hAnsi="Times New Roman" w:cs="Times New Roman"/>
                <w:noProof/>
                <w:sz w:val="24"/>
                <w:szCs w:val="24"/>
              </w:rPr>
              <w:t>3.6.5.</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Beltartalom (NIR)</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_Toc22839238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28</w:t>
            </w:r>
            <w:r w:rsidR="00FA6FA0" w:rsidRPr="00FA6FA0">
              <w:rPr>
                <w:rFonts w:ascii="Times New Roman" w:hAnsi="Times New Roman" w:cs="Times New Roman"/>
                <w:noProof/>
                <w:webHidden/>
                <w:sz w:val="24"/>
                <w:szCs w:val="24"/>
              </w:rPr>
              <w:fldChar w:fldCharType="end"/>
            </w:r>
          </w:hyperlink>
        </w:p>
        <w:p w14:paraId="4B358D27" w14:textId="77777777" w:rsidR="00FA6FA0" w:rsidRPr="00FA6FA0" w:rsidRDefault="00CA6D50">
          <w:pPr>
            <w:pStyle w:val="TJ2"/>
            <w:tabs>
              <w:tab w:val="left" w:pos="880"/>
              <w:tab w:val="right" w:leader="dot" w:pos="9062"/>
            </w:tabs>
            <w:rPr>
              <w:rFonts w:ascii="Times New Roman" w:eastAsiaTheme="minorEastAsia" w:hAnsi="Times New Roman" w:cs="Times New Roman"/>
              <w:noProof/>
              <w:sz w:val="24"/>
              <w:szCs w:val="24"/>
              <w:lang w:eastAsia="hu-HU"/>
            </w:rPr>
          </w:pPr>
          <w:hyperlink w:anchor="_Toc22839239" w:history="1">
            <w:r w:rsidR="00FA6FA0" w:rsidRPr="00FA6FA0">
              <w:rPr>
                <w:rStyle w:val="Hiperhivatkozs"/>
                <w:rFonts w:ascii="Times New Roman" w:hAnsi="Times New Roman" w:cs="Times New Roman"/>
                <w:noProof/>
                <w:sz w:val="24"/>
                <w:szCs w:val="24"/>
              </w:rPr>
              <w:t>3.7.</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Matematikai-statisztikai módszerek</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_Toc22839239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28</w:t>
            </w:r>
            <w:r w:rsidR="00FA6FA0" w:rsidRPr="00FA6FA0">
              <w:rPr>
                <w:rFonts w:ascii="Times New Roman" w:hAnsi="Times New Roman" w:cs="Times New Roman"/>
                <w:noProof/>
                <w:webHidden/>
                <w:sz w:val="24"/>
                <w:szCs w:val="24"/>
              </w:rPr>
              <w:fldChar w:fldCharType="end"/>
            </w:r>
          </w:hyperlink>
        </w:p>
        <w:p w14:paraId="6074E263" w14:textId="77777777" w:rsidR="00FA6FA0" w:rsidRPr="00FA6FA0" w:rsidRDefault="00CA6D50">
          <w:pPr>
            <w:pStyle w:val="TJ1"/>
            <w:rPr>
              <w:rFonts w:ascii="Times New Roman" w:eastAsiaTheme="minorEastAsia" w:hAnsi="Times New Roman" w:cs="Times New Roman"/>
              <w:noProof/>
              <w:sz w:val="24"/>
              <w:szCs w:val="24"/>
              <w:lang w:eastAsia="hu-HU"/>
            </w:rPr>
          </w:pPr>
          <w:hyperlink w:anchor="_Toc22839240" w:history="1">
            <w:r w:rsidR="00FA6FA0" w:rsidRPr="00FA6FA0">
              <w:rPr>
                <w:rStyle w:val="Hiperhivatkozs"/>
                <w:rFonts w:ascii="Times New Roman" w:hAnsi="Times New Roman" w:cs="Times New Roman"/>
                <w:noProof/>
                <w:sz w:val="24"/>
                <w:szCs w:val="24"/>
              </w:rPr>
              <w:t>4.</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Eredmények és értékelésük</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_Toc22839240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29</w:t>
            </w:r>
            <w:r w:rsidR="00FA6FA0" w:rsidRPr="00FA6FA0">
              <w:rPr>
                <w:rFonts w:ascii="Times New Roman" w:hAnsi="Times New Roman" w:cs="Times New Roman"/>
                <w:noProof/>
                <w:webHidden/>
                <w:sz w:val="24"/>
                <w:szCs w:val="24"/>
              </w:rPr>
              <w:fldChar w:fldCharType="end"/>
            </w:r>
          </w:hyperlink>
        </w:p>
        <w:p w14:paraId="7F1DEC44" w14:textId="77777777" w:rsidR="00FA6FA0" w:rsidRPr="00FA6FA0" w:rsidRDefault="00CA6D50">
          <w:pPr>
            <w:pStyle w:val="TJ2"/>
            <w:tabs>
              <w:tab w:val="left" w:pos="880"/>
              <w:tab w:val="right" w:leader="dot" w:pos="9062"/>
            </w:tabs>
            <w:rPr>
              <w:rFonts w:ascii="Times New Roman" w:eastAsiaTheme="minorEastAsia" w:hAnsi="Times New Roman" w:cs="Times New Roman"/>
              <w:noProof/>
              <w:sz w:val="24"/>
              <w:szCs w:val="24"/>
              <w:lang w:eastAsia="hu-HU"/>
            </w:rPr>
          </w:pPr>
          <w:hyperlink w:anchor="_Toc22839241" w:history="1">
            <w:r w:rsidR="00FA6FA0" w:rsidRPr="00FA6FA0">
              <w:rPr>
                <w:rStyle w:val="Hiperhivatkozs"/>
                <w:rFonts w:ascii="Times New Roman" w:hAnsi="Times New Roman" w:cs="Times New Roman"/>
                <w:noProof/>
                <w:sz w:val="24"/>
                <w:szCs w:val="24"/>
              </w:rPr>
              <w:t>4.1.</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Állatokon végzett mérések és vizsgálatok</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_Toc22839241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29</w:t>
            </w:r>
            <w:r w:rsidR="00FA6FA0" w:rsidRPr="00FA6FA0">
              <w:rPr>
                <w:rFonts w:ascii="Times New Roman" w:hAnsi="Times New Roman" w:cs="Times New Roman"/>
                <w:noProof/>
                <w:webHidden/>
                <w:sz w:val="24"/>
                <w:szCs w:val="24"/>
              </w:rPr>
              <w:fldChar w:fldCharType="end"/>
            </w:r>
          </w:hyperlink>
        </w:p>
        <w:p w14:paraId="39FDFA05"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42" w:history="1">
            <w:r w:rsidR="00FA6FA0" w:rsidRPr="00FA6FA0">
              <w:rPr>
                <w:rStyle w:val="Hiperhivatkozs"/>
                <w:rFonts w:ascii="Times New Roman" w:hAnsi="Times New Roman" w:cs="Times New Roman"/>
                <w:noProof/>
                <w:sz w:val="24"/>
                <w:szCs w:val="24"/>
              </w:rPr>
              <w:t>4.1.1.</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Testtömeg</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_Toc22839242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29</w:t>
            </w:r>
            <w:r w:rsidR="00FA6FA0" w:rsidRPr="00FA6FA0">
              <w:rPr>
                <w:rFonts w:ascii="Times New Roman" w:hAnsi="Times New Roman" w:cs="Times New Roman"/>
                <w:noProof/>
                <w:webHidden/>
                <w:sz w:val="24"/>
                <w:szCs w:val="24"/>
              </w:rPr>
              <w:fldChar w:fldCharType="end"/>
            </w:r>
          </w:hyperlink>
        </w:p>
        <w:p w14:paraId="5F6D5B52"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43" w:history="1">
            <w:r w:rsidR="00FA6FA0" w:rsidRPr="00FA6FA0">
              <w:rPr>
                <w:rStyle w:val="Hiperhivatkozs"/>
                <w:rFonts w:ascii="Times New Roman" w:hAnsi="Times New Roman" w:cs="Times New Roman"/>
                <w:noProof/>
                <w:sz w:val="24"/>
                <w:szCs w:val="24"/>
              </w:rPr>
              <w:t>4.1.2.</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Takarmányfogyasztás és -értékesítés</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_Toc22839243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30</w:t>
            </w:r>
            <w:r w:rsidR="00FA6FA0" w:rsidRPr="00FA6FA0">
              <w:rPr>
                <w:rFonts w:ascii="Times New Roman" w:hAnsi="Times New Roman" w:cs="Times New Roman"/>
                <w:noProof/>
                <w:webHidden/>
                <w:sz w:val="24"/>
                <w:szCs w:val="24"/>
              </w:rPr>
              <w:fldChar w:fldCharType="end"/>
            </w:r>
          </w:hyperlink>
        </w:p>
        <w:p w14:paraId="015539E6"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44" w:history="1">
            <w:r w:rsidR="00FA6FA0" w:rsidRPr="00FA6FA0">
              <w:rPr>
                <w:rStyle w:val="Hiperhivatkozs"/>
                <w:rFonts w:ascii="Times New Roman" w:hAnsi="Times New Roman" w:cs="Times New Roman"/>
                <w:noProof/>
                <w:sz w:val="24"/>
                <w:szCs w:val="24"/>
              </w:rPr>
              <w:t>4.1.3.</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Szervtömegek</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_Toc22839244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32</w:t>
            </w:r>
            <w:r w:rsidR="00FA6FA0" w:rsidRPr="00FA6FA0">
              <w:rPr>
                <w:rFonts w:ascii="Times New Roman" w:hAnsi="Times New Roman" w:cs="Times New Roman"/>
                <w:noProof/>
                <w:webHidden/>
                <w:sz w:val="24"/>
                <w:szCs w:val="24"/>
              </w:rPr>
              <w:fldChar w:fldCharType="end"/>
            </w:r>
          </w:hyperlink>
        </w:p>
        <w:p w14:paraId="3D9AEF9E" w14:textId="77777777" w:rsidR="00FA6FA0" w:rsidRPr="00FA6FA0" w:rsidRDefault="00CA6D50">
          <w:pPr>
            <w:pStyle w:val="TJ2"/>
            <w:tabs>
              <w:tab w:val="left" w:pos="880"/>
              <w:tab w:val="right" w:leader="dot" w:pos="9062"/>
            </w:tabs>
            <w:rPr>
              <w:rFonts w:ascii="Times New Roman" w:eastAsiaTheme="minorEastAsia" w:hAnsi="Times New Roman" w:cs="Times New Roman"/>
              <w:noProof/>
              <w:sz w:val="24"/>
              <w:szCs w:val="24"/>
              <w:lang w:eastAsia="hu-HU"/>
            </w:rPr>
          </w:pPr>
          <w:hyperlink w:anchor="_Toc22839245" w:history="1">
            <w:r w:rsidR="00FA6FA0" w:rsidRPr="00FA6FA0">
              <w:rPr>
                <w:rStyle w:val="Hiperhivatkozs"/>
                <w:rFonts w:ascii="Times New Roman" w:hAnsi="Times New Roman" w:cs="Times New Roman"/>
                <w:noProof/>
                <w:sz w:val="24"/>
                <w:szCs w:val="24"/>
              </w:rPr>
              <w:t>4.2.</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Ürülékminták</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_Toc22839245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33</w:t>
            </w:r>
            <w:r w:rsidR="00FA6FA0" w:rsidRPr="00FA6FA0">
              <w:rPr>
                <w:rFonts w:ascii="Times New Roman" w:hAnsi="Times New Roman" w:cs="Times New Roman"/>
                <w:noProof/>
                <w:webHidden/>
                <w:sz w:val="24"/>
                <w:szCs w:val="24"/>
              </w:rPr>
              <w:fldChar w:fldCharType="end"/>
            </w:r>
          </w:hyperlink>
        </w:p>
        <w:p w14:paraId="7BE749AD" w14:textId="77777777" w:rsidR="00FA6FA0" w:rsidRPr="00FA6FA0" w:rsidRDefault="00CA6D50">
          <w:pPr>
            <w:pStyle w:val="TJ2"/>
            <w:tabs>
              <w:tab w:val="left" w:pos="880"/>
              <w:tab w:val="right" w:leader="dot" w:pos="9062"/>
            </w:tabs>
            <w:rPr>
              <w:rFonts w:ascii="Times New Roman" w:eastAsiaTheme="minorEastAsia" w:hAnsi="Times New Roman" w:cs="Times New Roman"/>
              <w:noProof/>
              <w:sz w:val="24"/>
              <w:szCs w:val="24"/>
              <w:lang w:eastAsia="hu-HU"/>
            </w:rPr>
          </w:pPr>
          <w:hyperlink w:anchor="_Toc22839246" w:history="1">
            <w:r w:rsidR="00FA6FA0" w:rsidRPr="00FA6FA0">
              <w:rPr>
                <w:rStyle w:val="Hiperhivatkozs"/>
                <w:rFonts w:ascii="Times New Roman" w:hAnsi="Times New Roman" w:cs="Times New Roman"/>
                <w:noProof/>
                <w:sz w:val="24"/>
                <w:szCs w:val="24"/>
              </w:rPr>
              <w:t>4.3.</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Takarmányminták</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_Toc22839246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35</w:t>
            </w:r>
            <w:r w:rsidR="00FA6FA0" w:rsidRPr="00FA6FA0">
              <w:rPr>
                <w:rFonts w:ascii="Times New Roman" w:hAnsi="Times New Roman" w:cs="Times New Roman"/>
                <w:noProof/>
                <w:webHidden/>
                <w:sz w:val="24"/>
                <w:szCs w:val="24"/>
              </w:rPr>
              <w:fldChar w:fldCharType="end"/>
            </w:r>
          </w:hyperlink>
        </w:p>
        <w:p w14:paraId="73026FE0" w14:textId="77777777" w:rsidR="00FA6FA0" w:rsidRPr="00FA6FA0" w:rsidRDefault="00CA6D50">
          <w:pPr>
            <w:pStyle w:val="TJ2"/>
            <w:tabs>
              <w:tab w:val="left" w:pos="880"/>
              <w:tab w:val="right" w:leader="dot" w:pos="9062"/>
            </w:tabs>
            <w:rPr>
              <w:rFonts w:ascii="Times New Roman" w:eastAsiaTheme="minorEastAsia" w:hAnsi="Times New Roman" w:cs="Times New Roman"/>
              <w:noProof/>
              <w:sz w:val="24"/>
              <w:szCs w:val="24"/>
              <w:lang w:eastAsia="hu-HU"/>
            </w:rPr>
          </w:pPr>
          <w:hyperlink w:anchor="_Toc22839247" w:history="1">
            <w:r w:rsidR="00FA6FA0" w:rsidRPr="00FA6FA0">
              <w:rPr>
                <w:rStyle w:val="Hiperhivatkozs"/>
                <w:rFonts w:ascii="Times New Roman" w:hAnsi="Times New Roman" w:cs="Times New Roman"/>
                <w:noProof/>
                <w:sz w:val="24"/>
                <w:szCs w:val="24"/>
              </w:rPr>
              <w:t>4.4.</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Húsminőség vizsgálatok</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_Toc22839247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35</w:t>
            </w:r>
            <w:r w:rsidR="00FA6FA0" w:rsidRPr="00FA6FA0">
              <w:rPr>
                <w:rFonts w:ascii="Times New Roman" w:hAnsi="Times New Roman" w:cs="Times New Roman"/>
                <w:noProof/>
                <w:webHidden/>
                <w:sz w:val="24"/>
                <w:szCs w:val="24"/>
              </w:rPr>
              <w:fldChar w:fldCharType="end"/>
            </w:r>
          </w:hyperlink>
        </w:p>
        <w:p w14:paraId="3F8AD225"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48" w:history="1">
            <w:r w:rsidR="00FA6FA0" w:rsidRPr="00FA6FA0">
              <w:rPr>
                <w:rStyle w:val="Hiperhivatkozs"/>
                <w:rFonts w:ascii="Times New Roman" w:hAnsi="Times New Roman" w:cs="Times New Roman"/>
                <w:noProof/>
                <w:sz w:val="24"/>
                <w:szCs w:val="24"/>
              </w:rPr>
              <w:t>4.4.1.</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pH</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_Toc22839248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35</w:t>
            </w:r>
            <w:r w:rsidR="00FA6FA0" w:rsidRPr="00FA6FA0">
              <w:rPr>
                <w:rFonts w:ascii="Times New Roman" w:hAnsi="Times New Roman" w:cs="Times New Roman"/>
                <w:noProof/>
                <w:webHidden/>
                <w:sz w:val="24"/>
                <w:szCs w:val="24"/>
              </w:rPr>
              <w:fldChar w:fldCharType="end"/>
            </w:r>
          </w:hyperlink>
        </w:p>
        <w:p w14:paraId="4BACB353"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49" w:history="1">
            <w:r w:rsidR="00FA6FA0" w:rsidRPr="00FA6FA0">
              <w:rPr>
                <w:rStyle w:val="Hiperhivatkozs"/>
                <w:rFonts w:ascii="Times New Roman" w:hAnsi="Times New Roman" w:cs="Times New Roman"/>
                <w:noProof/>
                <w:sz w:val="24"/>
                <w:szCs w:val="24"/>
              </w:rPr>
              <w:t>4.4.2.</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Szín</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_Toc22839249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36</w:t>
            </w:r>
            <w:r w:rsidR="00FA6FA0" w:rsidRPr="00FA6FA0">
              <w:rPr>
                <w:rFonts w:ascii="Times New Roman" w:hAnsi="Times New Roman" w:cs="Times New Roman"/>
                <w:noProof/>
                <w:webHidden/>
                <w:sz w:val="24"/>
                <w:szCs w:val="24"/>
              </w:rPr>
              <w:fldChar w:fldCharType="end"/>
            </w:r>
          </w:hyperlink>
        </w:p>
        <w:p w14:paraId="3B6867D8"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50" w:history="1">
            <w:r w:rsidR="00FA6FA0" w:rsidRPr="00FA6FA0">
              <w:rPr>
                <w:rStyle w:val="Hiperhivatkozs"/>
                <w:rFonts w:ascii="Times New Roman" w:hAnsi="Times New Roman" w:cs="Times New Roman"/>
                <w:noProof/>
                <w:sz w:val="24"/>
                <w:szCs w:val="24"/>
              </w:rPr>
              <w:t>4.4.3.</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Csepegési veszteség</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_Toc22839250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37</w:t>
            </w:r>
            <w:r w:rsidR="00FA6FA0" w:rsidRPr="00FA6FA0">
              <w:rPr>
                <w:rFonts w:ascii="Times New Roman" w:hAnsi="Times New Roman" w:cs="Times New Roman"/>
                <w:noProof/>
                <w:webHidden/>
                <w:sz w:val="24"/>
                <w:szCs w:val="24"/>
              </w:rPr>
              <w:fldChar w:fldCharType="end"/>
            </w:r>
          </w:hyperlink>
        </w:p>
        <w:p w14:paraId="2F64AA81"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51" w:history="1">
            <w:r w:rsidR="00FA6FA0" w:rsidRPr="00FA6FA0">
              <w:rPr>
                <w:rStyle w:val="Hiperhivatkozs"/>
                <w:rFonts w:ascii="Times New Roman" w:hAnsi="Times New Roman" w:cs="Times New Roman"/>
                <w:noProof/>
                <w:sz w:val="24"/>
                <w:szCs w:val="24"/>
              </w:rPr>
              <w:t>4.4.4.</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Konyhatechnikai veszteségek</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_Toc22839251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38</w:t>
            </w:r>
            <w:r w:rsidR="00FA6FA0" w:rsidRPr="00FA6FA0">
              <w:rPr>
                <w:rFonts w:ascii="Times New Roman" w:hAnsi="Times New Roman" w:cs="Times New Roman"/>
                <w:noProof/>
                <w:webHidden/>
                <w:sz w:val="24"/>
                <w:szCs w:val="24"/>
              </w:rPr>
              <w:fldChar w:fldCharType="end"/>
            </w:r>
          </w:hyperlink>
        </w:p>
        <w:p w14:paraId="43EDD2F5"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52" w:history="1">
            <w:r w:rsidR="00FA6FA0" w:rsidRPr="00FA6FA0">
              <w:rPr>
                <w:rStyle w:val="Hiperhivatkozs"/>
                <w:rFonts w:ascii="Times New Roman" w:hAnsi="Times New Roman" w:cs="Times New Roman"/>
                <w:noProof/>
                <w:sz w:val="24"/>
                <w:szCs w:val="24"/>
              </w:rPr>
              <w:t>4.4.5.</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Porhanyósság</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_Toc22839252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39</w:t>
            </w:r>
            <w:r w:rsidR="00FA6FA0" w:rsidRPr="00FA6FA0">
              <w:rPr>
                <w:rFonts w:ascii="Times New Roman" w:hAnsi="Times New Roman" w:cs="Times New Roman"/>
                <w:noProof/>
                <w:webHidden/>
                <w:sz w:val="24"/>
                <w:szCs w:val="24"/>
              </w:rPr>
              <w:fldChar w:fldCharType="end"/>
            </w:r>
          </w:hyperlink>
        </w:p>
        <w:p w14:paraId="15C2CE68" w14:textId="77777777" w:rsidR="00FA6FA0" w:rsidRPr="00FA6FA0" w:rsidRDefault="00CA6D50">
          <w:pPr>
            <w:pStyle w:val="TJ3"/>
            <w:tabs>
              <w:tab w:val="left" w:pos="1320"/>
              <w:tab w:val="right" w:leader="dot" w:pos="9062"/>
            </w:tabs>
            <w:rPr>
              <w:rFonts w:ascii="Times New Roman" w:eastAsiaTheme="minorEastAsia" w:hAnsi="Times New Roman" w:cs="Times New Roman"/>
              <w:noProof/>
              <w:sz w:val="24"/>
              <w:szCs w:val="24"/>
              <w:lang w:eastAsia="hu-HU"/>
            </w:rPr>
          </w:pPr>
          <w:hyperlink w:anchor="_Toc22839253" w:history="1">
            <w:r w:rsidR="00FA6FA0" w:rsidRPr="00FA6FA0">
              <w:rPr>
                <w:rStyle w:val="Hiperhivatkozs"/>
                <w:rFonts w:ascii="Times New Roman" w:hAnsi="Times New Roman" w:cs="Times New Roman"/>
                <w:noProof/>
                <w:sz w:val="24"/>
                <w:szCs w:val="24"/>
              </w:rPr>
              <w:t>4.4.6.</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Beltartalom (NIR)</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_Toc22839253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40</w:t>
            </w:r>
            <w:r w:rsidR="00FA6FA0" w:rsidRPr="00FA6FA0">
              <w:rPr>
                <w:rFonts w:ascii="Times New Roman" w:hAnsi="Times New Roman" w:cs="Times New Roman"/>
                <w:noProof/>
                <w:webHidden/>
                <w:sz w:val="24"/>
                <w:szCs w:val="24"/>
              </w:rPr>
              <w:fldChar w:fldCharType="end"/>
            </w:r>
          </w:hyperlink>
        </w:p>
        <w:p w14:paraId="6D75379B" w14:textId="77777777" w:rsidR="00FA6FA0" w:rsidRPr="00FA6FA0" w:rsidRDefault="00CA6D50">
          <w:pPr>
            <w:pStyle w:val="TJ1"/>
            <w:rPr>
              <w:rFonts w:ascii="Times New Roman" w:eastAsiaTheme="minorEastAsia" w:hAnsi="Times New Roman" w:cs="Times New Roman"/>
              <w:noProof/>
              <w:sz w:val="24"/>
              <w:szCs w:val="24"/>
              <w:lang w:eastAsia="hu-HU"/>
            </w:rPr>
          </w:pPr>
          <w:hyperlink w:anchor="_Toc22839254" w:history="1">
            <w:r w:rsidR="00FA6FA0" w:rsidRPr="00FA6FA0">
              <w:rPr>
                <w:rStyle w:val="Hiperhivatkozs"/>
                <w:rFonts w:ascii="Times New Roman" w:hAnsi="Times New Roman" w:cs="Times New Roman"/>
                <w:noProof/>
                <w:sz w:val="24"/>
                <w:szCs w:val="24"/>
              </w:rPr>
              <w:t>5.</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Következtetések és javaslatok</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_Toc22839254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41</w:t>
            </w:r>
            <w:r w:rsidR="00FA6FA0" w:rsidRPr="00FA6FA0">
              <w:rPr>
                <w:rFonts w:ascii="Times New Roman" w:hAnsi="Times New Roman" w:cs="Times New Roman"/>
                <w:noProof/>
                <w:webHidden/>
                <w:sz w:val="24"/>
                <w:szCs w:val="24"/>
              </w:rPr>
              <w:fldChar w:fldCharType="end"/>
            </w:r>
          </w:hyperlink>
        </w:p>
        <w:p w14:paraId="44E32E9E" w14:textId="77777777" w:rsidR="00FA6FA0" w:rsidRPr="00FA6FA0" w:rsidRDefault="00CA6D50">
          <w:pPr>
            <w:pStyle w:val="TJ1"/>
            <w:rPr>
              <w:rFonts w:ascii="Times New Roman" w:eastAsiaTheme="minorEastAsia" w:hAnsi="Times New Roman" w:cs="Times New Roman"/>
              <w:noProof/>
              <w:sz w:val="24"/>
              <w:szCs w:val="24"/>
              <w:lang w:eastAsia="hu-HU"/>
            </w:rPr>
          </w:pPr>
          <w:hyperlink w:anchor="_Toc22839255" w:history="1">
            <w:r w:rsidR="00FA6FA0" w:rsidRPr="00FA6FA0">
              <w:rPr>
                <w:rStyle w:val="Hiperhivatkozs"/>
                <w:rFonts w:ascii="Times New Roman" w:hAnsi="Times New Roman" w:cs="Times New Roman"/>
                <w:noProof/>
                <w:sz w:val="24"/>
                <w:szCs w:val="24"/>
              </w:rPr>
              <w:t>6.</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Összefoglalás</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_Toc22839255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43</w:t>
            </w:r>
            <w:r w:rsidR="00FA6FA0" w:rsidRPr="00FA6FA0">
              <w:rPr>
                <w:rFonts w:ascii="Times New Roman" w:hAnsi="Times New Roman" w:cs="Times New Roman"/>
                <w:noProof/>
                <w:webHidden/>
                <w:sz w:val="24"/>
                <w:szCs w:val="24"/>
              </w:rPr>
              <w:fldChar w:fldCharType="end"/>
            </w:r>
          </w:hyperlink>
        </w:p>
        <w:p w14:paraId="5A80403C" w14:textId="77777777" w:rsidR="00FA6FA0" w:rsidRPr="00FA6FA0" w:rsidRDefault="00CA6D50">
          <w:pPr>
            <w:pStyle w:val="TJ1"/>
            <w:rPr>
              <w:rFonts w:ascii="Times New Roman" w:eastAsiaTheme="minorEastAsia" w:hAnsi="Times New Roman" w:cs="Times New Roman"/>
              <w:noProof/>
              <w:sz w:val="24"/>
              <w:szCs w:val="24"/>
              <w:lang w:eastAsia="hu-HU"/>
            </w:rPr>
          </w:pPr>
          <w:hyperlink w:anchor="_Toc22839256" w:history="1">
            <w:r w:rsidR="00FA6FA0" w:rsidRPr="00FA6FA0">
              <w:rPr>
                <w:rStyle w:val="Hiperhivatkozs"/>
                <w:rFonts w:ascii="Times New Roman" w:hAnsi="Times New Roman" w:cs="Times New Roman"/>
                <w:noProof/>
                <w:sz w:val="24"/>
                <w:szCs w:val="24"/>
              </w:rPr>
              <w:t>7.</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Köszönetnyilvánítás</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_Toc22839256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45</w:t>
            </w:r>
            <w:r w:rsidR="00FA6FA0" w:rsidRPr="00FA6FA0">
              <w:rPr>
                <w:rFonts w:ascii="Times New Roman" w:hAnsi="Times New Roman" w:cs="Times New Roman"/>
                <w:noProof/>
                <w:webHidden/>
                <w:sz w:val="24"/>
                <w:szCs w:val="24"/>
              </w:rPr>
              <w:fldChar w:fldCharType="end"/>
            </w:r>
          </w:hyperlink>
        </w:p>
        <w:p w14:paraId="052D19AA" w14:textId="77777777" w:rsidR="00FA6FA0" w:rsidRPr="00FA6FA0" w:rsidRDefault="00CA6D50">
          <w:pPr>
            <w:pStyle w:val="TJ1"/>
            <w:rPr>
              <w:rFonts w:ascii="Times New Roman" w:eastAsiaTheme="minorEastAsia" w:hAnsi="Times New Roman" w:cs="Times New Roman"/>
              <w:noProof/>
              <w:sz w:val="24"/>
              <w:szCs w:val="24"/>
              <w:lang w:eastAsia="hu-HU"/>
            </w:rPr>
          </w:pPr>
          <w:hyperlink w:anchor="_Toc22839257" w:history="1">
            <w:r w:rsidR="00FA6FA0" w:rsidRPr="00FA6FA0">
              <w:rPr>
                <w:rStyle w:val="Hiperhivatkozs"/>
                <w:rFonts w:ascii="Times New Roman" w:hAnsi="Times New Roman" w:cs="Times New Roman"/>
                <w:noProof/>
                <w:sz w:val="24"/>
                <w:szCs w:val="24"/>
              </w:rPr>
              <w:t>8.</w:t>
            </w:r>
            <w:r w:rsidR="00FA6FA0" w:rsidRPr="00FA6FA0">
              <w:rPr>
                <w:rFonts w:ascii="Times New Roman" w:eastAsiaTheme="minorEastAsia" w:hAnsi="Times New Roman" w:cs="Times New Roman"/>
                <w:noProof/>
                <w:sz w:val="24"/>
                <w:szCs w:val="24"/>
                <w:lang w:eastAsia="hu-HU"/>
              </w:rPr>
              <w:tab/>
            </w:r>
            <w:r w:rsidR="00FA6FA0" w:rsidRPr="00FA6FA0">
              <w:rPr>
                <w:rStyle w:val="Hiperhivatkozs"/>
                <w:rFonts w:ascii="Times New Roman" w:hAnsi="Times New Roman" w:cs="Times New Roman"/>
                <w:noProof/>
                <w:sz w:val="24"/>
                <w:szCs w:val="24"/>
              </w:rPr>
              <w:t>Irodalomjegyzék</w:t>
            </w:r>
            <w:r w:rsidR="00FA6FA0" w:rsidRPr="00FA6FA0">
              <w:rPr>
                <w:rFonts w:ascii="Times New Roman" w:hAnsi="Times New Roman" w:cs="Times New Roman"/>
                <w:noProof/>
                <w:webHidden/>
                <w:sz w:val="24"/>
                <w:szCs w:val="24"/>
              </w:rPr>
              <w:tab/>
            </w:r>
            <w:r w:rsidR="00FA6FA0" w:rsidRPr="00FA6FA0">
              <w:rPr>
                <w:rFonts w:ascii="Times New Roman" w:hAnsi="Times New Roman" w:cs="Times New Roman"/>
                <w:noProof/>
                <w:webHidden/>
                <w:sz w:val="24"/>
                <w:szCs w:val="24"/>
              </w:rPr>
              <w:fldChar w:fldCharType="begin"/>
            </w:r>
            <w:r w:rsidR="00FA6FA0" w:rsidRPr="00FA6FA0">
              <w:rPr>
                <w:rFonts w:ascii="Times New Roman" w:hAnsi="Times New Roman" w:cs="Times New Roman"/>
                <w:noProof/>
                <w:webHidden/>
                <w:sz w:val="24"/>
                <w:szCs w:val="24"/>
              </w:rPr>
              <w:instrText xml:space="preserve"> PAGEREF _Toc22839257 \h </w:instrText>
            </w:r>
            <w:r w:rsidR="00FA6FA0" w:rsidRPr="00FA6FA0">
              <w:rPr>
                <w:rFonts w:ascii="Times New Roman" w:hAnsi="Times New Roman" w:cs="Times New Roman"/>
                <w:noProof/>
                <w:webHidden/>
                <w:sz w:val="24"/>
                <w:szCs w:val="24"/>
              </w:rPr>
            </w:r>
            <w:r w:rsidR="00FA6FA0" w:rsidRPr="00FA6FA0">
              <w:rPr>
                <w:rFonts w:ascii="Times New Roman" w:hAnsi="Times New Roman" w:cs="Times New Roman"/>
                <w:noProof/>
                <w:webHidden/>
                <w:sz w:val="24"/>
                <w:szCs w:val="24"/>
              </w:rPr>
              <w:fldChar w:fldCharType="separate"/>
            </w:r>
            <w:r w:rsidR="00FA6FA0" w:rsidRPr="00FA6FA0">
              <w:rPr>
                <w:rFonts w:ascii="Times New Roman" w:hAnsi="Times New Roman" w:cs="Times New Roman"/>
                <w:noProof/>
                <w:webHidden/>
                <w:sz w:val="24"/>
                <w:szCs w:val="24"/>
              </w:rPr>
              <w:t>46</w:t>
            </w:r>
            <w:r w:rsidR="00FA6FA0" w:rsidRPr="00FA6FA0">
              <w:rPr>
                <w:rFonts w:ascii="Times New Roman" w:hAnsi="Times New Roman" w:cs="Times New Roman"/>
                <w:noProof/>
                <w:webHidden/>
                <w:sz w:val="24"/>
                <w:szCs w:val="24"/>
              </w:rPr>
              <w:fldChar w:fldCharType="end"/>
            </w:r>
          </w:hyperlink>
        </w:p>
        <w:p w14:paraId="1816C0C5" w14:textId="20BF0C6E" w:rsidR="00AD61E4" w:rsidRPr="00FA6FA0" w:rsidRDefault="00154BF7" w:rsidP="00C62EC5">
          <w:pPr>
            <w:spacing w:after="0"/>
            <w:jc w:val="both"/>
            <w:rPr>
              <w:rFonts w:ascii="Times New Roman" w:hAnsi="Times New Roman" w:cs="Times New Roman"/>
              <w:sz w:val="24"/>
              <w:szCs w:val="24"/>
            </w:rPr>
          </w:pPr>
          <w:r w:rsidRPr="00FA6FA0">
            <w:rPr>
              <w:rFonts w:ascii="Times New Roman" w:hAnsi="Times New Roman" w:cs="Times New Roman"/>
              <w:b/>
              <w:bCs/>
              <w:sz w:val="24"/>
              <w:szCs w:val="24"/>
            </w:rPr>
            <w:fldChar w:fldCharType="end"/>
          </w:r>
        </w:p>
        <w:p w14:paraId="3BEDF286" w14:textId="77777777" w:rsidR="00503F9E" w:rsidRPr="007630E0" w:rsidRDefault="00AD61E4" w:rsidP="00C62EC5">
          <w:pPr>
            <w:spacing w:after="0"/>
            <w:rPr>
              <w:rFonts w:ascii="Times New Roman" w:hAnsi="Times New Roman" w:cs="Times New Roman"/>
              <w:sz w:val="26"/>
              <w:szCs w:val="26"/>
            </w:rPr>
          </w:pPr>
          <w:r>
            <w:rPr>
              <w:rFonts w:ascii="Times New Roman" w:hAnsi="Times New Roman" w:cs="Times New Roman"/>
              <w:sz w:val="26"/>
              <w:szCs w:val="26"/>
            </w:rPr>
            <w:br w:type="page"/>
          </w:r>
        </w:p>
      </w:sdtContent>
    </w:sdt>
    <w:p w14:paraId="327DD7EC" w14:textId="77777777" w:rsidR="00AD61E4" w:rsidRPr="00AD61E4" w:rsidRDefault="00BF2EDD" w:rsidP="00C62EC5">
      <w:pPr>
        <w:pStyle w:val="Cmsor1"/>
        <w:numPr>
          <w:ilvl w:val="0"/>
          <w:numId w:val="2"/>
        </w:numPr>
        <w:spacing w:before="0"/>
        <w:rPr>
          <w:rFonts w:ascii="Times New Roman" w:hAnsi="Times New Roman" w:cs="Times New Roman"/>
          <w:color w:val="auto"/>
          <w:sz w:val="32"/>
          <w:szCs w:val="32"/>
        </w:rPr>
      </w:pPr>
      <w:bookmarkStart w:id="0" w:name="_Toc22839200"/>
      <w:r w:rsidRPr="00396FF5">
        <w:rPr>
          <w:rFonts w:ascii="Times New Roman" w:hAnsi="Times New Roman" w:cs="Times New Roman"/>
          <w:color w:val="auto"/>
          <w:sz w:val="32"/>
          <w:szCs w:val="32"/>
        </w:rPr>
        <w:lastRenderedPageBreak/>
        <w:t>Bevezetés</w:t>
      </w:r>
      <w:bookmarkEnd w:id="0"/>
    </w:p>
    <w:p w14:paraId="20D13906" w14:textId="77777777" w:rsidR="00AD61E4" w:rsidRDefault="00AD61E4" w:rsidP="00C62EC5">
      <w:pPr>
        <w:spacing w:after="0" w:line="360" w:lineRule="auto"/>
        <w:jc w:val="both"/>
        <w:rPr>
          <w:rFonts w:ascii="Times New Roman" w:hAnsi="Times New Roman" w:cs="Times New Roman"/>
          <w:sz w:val="24"/>
          <w:szCs w:val="24"/>
        </w:rPr>
      </w:pPr>
    </w:p>
    <w:p w14:paraId="15856F2D" w14:textId="5010D4B4" w:rsidR="00C23AA3" w:rsidRDefault="00C23AA3"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Már az ókori mitológiában is</w:t>
      </w:r>
      <w:r w:rsidR="00DA250C">
        <w:rPr>
          <w:rFonts w:ascii="Times New Roman" w:hAnsi="Times New Roman" w:cs="Times New Roman"/>
          <w:sz w:val="24"/>
          <w:szCs w:val="24"/>
        </w:rPr>
        <w:t xml:space="preserve"> nagy szerepet játszott a fény. Az Ókori Görögök Hélioszt azonosították a fény isteneként, de ugyan ilyen fontos </w:t>
      </w:r>
      <w:r w:rsidR="00DA6052">
        <w:rPr>
          <w:rFonts w:ascii="Times New Roman" w:hAnsi="Times New Roman" w:cs="Times New Roman"/>
          <w:sz w:val="24"/>
          <w:szCs w:val="24"/>
        </w:rPr>
        <w:t>volt a fényadó Nap is, aminek úgy</w:t>
      </w:r>
      <w:r w:rsidR="00DA250C">
        <w:rPr>
          <w:rFonts w:ascii="Times New Roman" w:hAnsi="Times New Roman" w:cs="Times New Roman"/>
          <w:sz w:val="24"/>
          <w:szCs w:val="24"/>
        </w:rPr>
        <w:t>szint</w:t>
      </w:r>
      <w:r w:rsidR="00F236A0">
        <w:rPr>
          <w:rFonts w:ascii="Times New Roman" w:hAnsi="Times New Roman" w:cs="Times New Roman"/>
          <w:sz w:val="24"/>
          <w:szCs w:val="24"/>
        </w:rPr>
        <w:t>én</w:t>
      </w:r>
      <w:r w:rsidR="00DA250C">
        <w:rPr>
          <w:rFonts w:ascii="Times New Roman" w:hAnsi="Times New Roman" w:cs="Times New Roman"/>
          <w:sz w:val="24"/>
          <w:szCs w:val="24"/>
        </w:rPr>
        <w:t xml:space="preserve"> számtalan kultusza volt. A Görögöknél Apollón</w:t>
      </w:r>
      <w:r w:rsidR="00F52C40">
        <w:rPr>
          <w:rFonts w:ascii="Times New Roman" w:hAnsi="Times New Roman" w:cs="Times New Roman"/>
          <w:sz w:val="24"/>
          <w:szCs w:val="24"/>
        </w:rPr>
        <w:t xml:space="preserve"> (Vojtech 1970)</w:t>
      </w:r>
      <w:r w:rsidR="00F236A0">
        <w:rPr>
          <w:rFonts w:ascii="Times New Roman" w:hAnsi="Times New Roman" w:cs="Times New Roman"/>
          <w:sz w:val="24"/>
          <w:szCs w:val="24"/>
        </w:rPr>
        <w:t>, míg az Ókori Egyiptomban Aton</w:t>
      </w:r>
      <w:r w:rsidR="004901E5">
        <w:rPr>
          <w:rFonts w:ascii="Times New Roman" w:hAnsi="Times New Roman" w:cs="Times New Roman"/>
          <w:sz w:val="24"/>
          <w:szCs w:val="24"/>
        </w:rPr>
        <w:t>t</w:t>
      </w:r>
      <w:r w:rsidR="00F52C40">
        <w:rPr>
          <w:rFonts w:ascii="Times New Roman" w:hAnsi="Times New Roman" w:cs="Times New Roman"/>
          <w:sz w:val="24"/>
          <w:szCs w:val="24"/>
        </w:rPr>
        <w:t xml:space="preserve"> (Pierre 2010)</w:t>
      </w:r>
      <w:r w:rsidR="00DA250C">
        <w:rPr>
          <w:rFonts w:ascii="Times New Roman" w:hAnsi="Times New Roman" w:cs="Times New Roman"/>
          <w:sz w:val="24"/>
          <w:szCs w:val="24"/>
        </w:rPr>
        <w:t xml:space="preserve"> tisztelték Napistenként. </w:t>
      </w:r>
      <w:r w:rsidR="00F236A0">
        <w:rPr>
          <w:rFonts w:ascii="Times New Roman" w:hAnsi="Times New Roman" w:cs="Times New Roman"/>
          <w:sz w:val="24"/>
          <w:szCs w:val="24"/>
        </w:rPr>
        <w:t>Tudták mennyire fontos a fény az élet körfor</w:t>
      </w:r>
      <w:r w:rsidR="00E7439D">
        <w:rPr>
          <w:rFonts w:ascii="Times New Roman" w:hAnsi="Times New Roman" w:cs="Times New Roman"/>
          <w:sz w:val="24"/>
          <w:szCs w:val="24"/>
        </w:rPr>
        <w:t xml:space="preserve">gásában. De nem elégedtek meg a természetes fénnyel, sötétben is szerettek volna minél több fényt, hogy láthassanak. Ez a fajta igény már régi elődeinknél, az ősembereknél is felmerült. Ők még tüzet raktak barlangjaikban, többek között azért is, hogy jobban lássanak, így még inkább biztonságban érezték magukat. Ezt követte a fáklya, majd </w:t>
      </w:r>
      <w:r w:rsidR="008C5D93">
        <w:rPr>
          <w:rFonts w:ascii="Times New Roman" w:hAnsi="Times New Roman" w:cs="Times New Roman"/>
          <w:sz w:val="24"/>
          <w:szCs w:val="24"/>
        </w:rPr>
        <w:t xml:space="preserve">a kanóc-égők. Mikor a tudomány eljutott oda, hogy kőolaj származékokat finomítson, megszülettek a petróleum lámpák, amiknek jóval erősebb volt a fényük, a magasabb </w:t>
      </w:r>
      <w:r w:rsidR="00D41747">
        <w:rPr>
          <w:rFonts w:ascii="Times New Roman" w:hAnsi="Times New Roman" w:cs="Times New Roman"/>
          <w:sz w:val="24"/>
          <w:szCs w:val="24"/>
        </w:rPr>
        <w:t>hőfokon égés</w:t>
      </w:r>
      <w:r w:rsidR="008C5D93">
        <w:rPr>
          <w:rFonts w:ascii="Times New Roman" w:hAnsi="Times New Roman" w:cs="Times New Roman"/>
          <w:sz w:val="24"/>
          <w:szCs w:val="24"/>
        </w:rPr>
        <w:t xml:space="preserve"> miatt.</w:t>
      </w:r>
      <w:r w:rsidR="00D41747">
        <w:rPr>
          <w:rFonts w:ascii="Times New Roman" w:hAnsi="Times New Roman" w:cs="Times New Roman"/>
          <w:sz w:val="24"/>
          <w:szCs w:val="24"/>
        </w:rPr>
        <w:t xml:space="preserve"> Az XIX. században a vegyipar fejlődésének köszönhetően megjelentek a különböző gázlámpák, amiket már utcai világításra is használtak. Az igazi nagy áttörést viszont a </w:t>
      </w:r>
      <w:r w:rsidR="003D5DD5">
        <w:rPr>
          <w:rFonts w:ascii="Times New Roman" w:hAnsi="Times New Roman" w:cs="Times New Roman"/>
          <w:sz w:val="24"/>
          <w:szCs w:val="24"/>
        </w:rPr>
        <w:t>villamos áram megjelenése jelentette, azon belül is a világítástechnikában a</w:t>
      </w:r>
      <w:r w:rsidR="004C396E">
        <w:rPr>
          <w:rFonts w:ascii="Times New Roman" w:hAnsi="Times New Roman" w:cs="Times New Roman"/>
          <w:sz w:val="24"/>
          <w:szCs w:val="24"/>
        </w:rPr>
        <w:t>z</w:t>
      </w:r>
      <w:r w:rsidR="003D5DD5">
        <w:rPr>
          <w:rFonts w:ascii="Times New Roman" w:hAnsi="Times New Roman" w:cs="Times New Roman"/>
          <w:sz w:val="24"/>
          <w:szCs w:val="24"/>
        </w:rPr>
        <w:t xml:space="preserve"> 1879-ben Edison nevéhez fűződő </w:t>
      </w:r>
      <w:r w:rsidR="005C0478">
        <w:rPr>
          <w:rFonts w:ascii="Times New Roman" w:hAnsi="Times New Roman" w:cs="Times New Roman"/>
          <w:sz w:val="24"/>
          <w:szCs w:val="24"/>
        </w:rPr>
        <w:t>szénszálas izzó</w:t>
      </w:r>
      <w:r w:rsidR="003D5DD5">
        <w:rPr>
          <w:rFonts w:ascii="Times New Roman" w:hAnsi="Times New Roman" w:cs="Times New Roman"/>
          <w:sz w:val="24"/>
          <w:szCs w:val="24"/>
        </w:rPr>
        <w:t>lámpa feltalálása.</w:t>
      </w:r>
      <w:r w:rsidR="005C0478">
        <w:rPr>
          <w:rFonts w:ascii="Times New Roman" w:hAnsi="Times New Roman" w:cs="Times New Roman"/>
          <w:sz w:val="24"/>
          <w:szCs w:val="24"/>
        </w:rPr>
        <w:t xml:space="preserve"> A fejlődés következő szakaszát a fémszálas izzólámpák jelentették, amire egészen 1908-ig kellett várni. Ezeket 1936-ig továbbfejlesztettek, a ma is ismert és használt izzólámpáig.</w:t>
      </w:r>
      <w:r w:rsidR="000A4241">
        <w:rPr>
          <w:rFonts w:ascii="Times New Roman" w:hAnsi="Times New Roman" w:cs="Times New Roman"/>
          <w:sz w:val="24"/>
          <w:szCs w:val="24"/>
        </w:rPr>
        <w:t xml:space="preserve"> Őket követték a fénycsövek és a kompakt fénycsövek, melyek szintén gázzal vannak töltve, de működési elvük teljesen más</w:t>
      </w:r>
      <w:r w:rsidR="004C396E">
        <w:rPr>
          <w:rFonts w:ascii="Times New Roman" w:hAnsi="Times New Roman" w:cs="Times New Roman"/>
          <w:sz w:val="24"/>
          <w:szCs w:val="24"/>
        </w:rPr>
        <w:t>,</w:t>
      </w:r>
      <w:r w:rsidR="000A4241">
        <w:rPr>
          <w:rFonts w:ascii="Times New Roman" w:hAnsi="Times New Roman" w:cs="Times New Roman"/>
          <w:sz w:val="24"/>
          <w:szCs w:val="24"/>
        </w:rPr>
        <w:t xml:space="preserve"> mint az izzóké. Ma ez a két fényforrás a legelterjedtebb a felha</w:t>
      </w:r>
      <w:r w:rsidR="005E415B">
        <w:rPr>
          <w:rFonts w:ascii="Times New Roman" w:hAnsi="Times New Roman" w:cs="Times New Roman"/>
          <w:sz w:val="24"/>
          <w:szCs w:val="24"/>
        </w:rPr>
        <w:t xml:space="preserve">sználók körében (http 1.) Nemrégiben megjelent egy újabb </w:t>
      </w:r>
      <w:r w:rsidR="00E84F91">
        <w:rPr>
          <w:rFonts w:ascii="Times New Roman" w:hAnsi="Times New Roman" w:cs="Times New Roman"/>
          <w:sz w:val="24"/>
          <w:szCs w:val="24"/>
        </w:rPr>
        <w:t>fényforrás, ami nem más</w:t>
      </w:r>
      <w:r w:rsidR="004C396E">
        <w:rPr>
          <w:rFonts w:ascii="Times New Roman" w:hAnsi="Times New Roman" w:cs="Times New Roman"/>
          <w:sz w:val="24"/>
          <w:szCs w:val="24"/>
        </w:rPr>
        <w:t>,</w:t>
      </w:r>
      <w:r w:rsidR="00E84F91">
        <w:rPr>
          <w:rFonts w:ascii="Times New Roman" w:hAnsi="Times New Roman" w:cs="Times New Roman"/>
          <w:sz w:val="24"/>
          <w:szCs w:val="24"/>
        </w:rPr>
        <w:t xml:space="preserve"> mint a LED. A LED-technológiának számtalan elő</w:t>
      </w:r>
      <w:r w:rsidR="0050118A">
        <w:rPr>
          <w:rFonts w:ascii="Times New Roman" w:hAnsi="Times New Roman" w:cs="Times New Roman"/>
          <w:sz w:val="24"/>
          <w:szCs w:val="24"/>
        </w:rPr>
        <w:t>nye van az eddigiekhez ké</w:t>
      </w:r>
      <w:r w:rsidR="00BF5624">
        <w:rPr>
          <w:rFonts w:ascii="Times New Roman" w:hAnsi="Times New Roman" w:cs="Times New Roman"/>
          <w:sz w:val="24"/>
          <w:szCs w:val="24"/>
        </w:rPr>
        <w:t>pest. A mai modern, jó minőségű</w:t>
      </w:r>
      <w:r w:rsidR="0050118A">
        <w:rPr>
          <w:rFonts w:ascii="Times New Roman" w:hAnsi="Times New Roman" w:cs="Times New Roman"/>
          <w:sz w:val="24"/>
          <w:szCs w:val="24"/>
        </w:rPr>
        <w:t xml:space="preserve"> LED k</w:t>
      </w:r>
      <w:r w:rsidR="00E84F91">
        <w:rPr>
          <w:rFonts w:ascii="Times New Roman" w:hAnsi="Times New Roman" w:cs="Times New Roman"/>
          <w:sz w:val="24"/>
          <w:szCs w:val="24"/>
        </w:rPr>
        <w:t>öltséghatékonyabb</w:t>
      </w:r>
      <w:r w:rsidR="004C396E">
        <w:rPr>
          <w:rFonts w:ascii="Times New Roman" w:hAnsi="Times New Roman" w:cs="Times New Roman"/>
          <w:sz w:val="24"/>
          <w:szCs w:val="24"/>
        </w:rPr>
        <w:t>,</w:t>
      </w:r>
      <w:r w:rsidR="0050118A">
        <w:rPr>
          <w:rFonts w:ascii="Times New Roman" w:hAnsi="Times New Roman" w:cs="Times New Roman"/>
          <w:sz w:val="24"/>
          <w:szCs w:val="24"/>
        </w:rPr>
        <w:t xml:space="preserve"> mint az izzó</w:t>
      </w:r>
      <w:r w:rsidR="00E84F91">
        <w:rPr>
          <w:rFonts w:ascii="Times New Roman" w:hAnsi="Times New Roman" w:cs="Times New Roman"/>
          <w:sz w:val="24"/>
          <w:szCs w:val="24"/>
        </w:rPr>
        <w:t>, hosszabb élettar</w:t>
      </w:r>
      <w:r w:rsidR="0050118A">
        <w:rPr>
          <w:rFonts w:ascii="Times New Roman" w:hAnsi="Times New Roman" w:cs="Times New Roman"/>
          <w:sz w:val="24"/>
          <w:szCs w:val="24"/>
        </w:rPr>
        <w:t>tamú</w:t>
      </w:r>
      <w:r w:rsidR="004C396E">
        <w:rPr>
          <w:rFonts w:ascii="Times New Roman" w:hAnsi="Times New Roman" w:cs="Times New Roman"/>
          <w:sz w:val="24"/>
          <w:szCs w:val="24"/>
        </w:rPr>
        <w:t>,</w:t>
      </w:r>
      <w:r w:rsidR="0050118A">
        <w:rPr>
          <w:rFonts w:ascii="Times New Roman" w:hAnsi="Times New Roman" w:cs="Times New Roman"/>
          <w:sz w:val="24"/>
          <w:szCs w:val="24"/>
        </w:rPr>
        <w:t xml:space="preserve"> mint bármely más fényforrás, dimmerelhető és képes elkerülni a stroboszkóp hatást.</w:t>
      </w:r>
      <w:r w:rsidR="00FC5B60">
        <w:rPr>
          <w:rFonts w:ascii="Times New Roman" w:hAnsi="Times New Roman" w:cs="Times New Roman"/>
          <w:sz w:val="24"/>
          <w:szCs w:val="24"/>
        </w:rPr>
        <w:t xml:space="preserve"> Mindezen tulaj</w:t>
      </w:r>
      <w:r w:rsidR="00DA6B36">
        <w:rPr>
          <w:rFonts w:ascii="Times New Roman" w:hAnsi="Times New Roman" w:cs="Times New Roman"/>
          <w:sz w:val="24"/>
          <w:szCs w:val="24"/>
        </w:rPr>
        <w:t>donságai új kapukat nyitottak meg</w:t>
      </w:r>
      <w:r w:rsidR="00FC5B60">
        <w:rPr>
          <w:rFonts w:ascii="Times New Roman" w:hAnsi="Times New Roman" w:cs="Times New Roman"/>
          <w:sz w:val="24"/>
          <w:szCs w:val="24"/>
        </w:rPr>
        <w:t xml:space="preserve"> a baromfitartásban, mert amellett, hogy költséghatékonyabb, szimulálható vele a napkelte és –nyugta, illetve elkerülhető, hogy madaraink v</w:t>
      </w:r>
      <w:r w:rsidR="00DA6B36">
        <w:rPr>
          <w:rFonts w:ascii="Times New Roman" w:hAnsi="Times New Roman" w:cs="Times New Roman"/>
          <w:sz w:val="24"/>
          <w:szCs w:val="24"/>
        </w:rPr>
        <w:t>illogó fényben éljenek</w:t>
      </w:r>
      <w:r w:rsidR="00FC5B60">
        <w:rPr>
          <w:rFonts w:ascii="Times New Roman" w:hAnsi="Times New Roman" w:cs="Times New Roman"/>
          <w:sz w:val="24"/>
          <w:szCs w:val="24"/>
        </w:rPr>
        <w:t xml:space="preserve">, ami </w:t>
      </w:r>
      <w:r w:rsidR="00DA6B36">
        <w:rPr>
          <w:rFonts w:ascii="Times New Roman" w:hAnsi="Times New Roman" w:cs="Times New Roman"/>
          <w:sz w:val="24"/>
          <w:szCs w:val="24"/>
        </w:rPr>
        <w:t>jobb állatvédelmi szempontból is, mert kevésbé stresszes tőle a madár, pont ezért jobb termelési értékeket is várhatunk el tőlük.</w:t>
      </w:r>
    </w:p>
    <w:p w14:paraId="3B06DC94" w14:textId="77777777" w:rsidR="008B6E01" w:rsidRPr="007630E0" w:rsidRDefault="00D358AB" w:rsidP="00C62EC5">
      <w:pPr>
        <w:spacing w:after="0"/>
        <w:rPr>
          <w:rFonts w:ascii="Times New Roman" w:hAnsi="Times New Roman" w:cs="Times New Roman"/>
          <w:sz w:val="24"/>
          <w:szCs w:val="24"/>
        </w:rPr>
      </w:pPr>
      <w:r>
        <w:rPr>
          <w:rFonts w:ascii="Times New Roman" w:hAnsi="Times New Roman" w:cs="Times New Roman"/>
          <w:sz w:val="24"/>
          <w:szCs w:val="24"/>
        </w:rPr>
        <w:br w:type="page"/>
      </w:r>
    </w:p>
    <w:p w14:paraId="1148DB55" w14:textId="77777777" w:rsidR="00BF2EDD" w:rsidRDefault="00BF2EDD" w:rsidP="00C62EC5">
      <w:pPr>
        <w:pStyle w:val="Cmsor2"/>
        <w:numPr>
          <w:ilvl w:val="1"/>
          <w:numId w:val="2"/>
        </w:numPr>
        <w:spacing w:before="0"/>
        <w:rPr>
          <w:rFonts w:ascii="Times New Roman" w:hAnsi="Times New Roman" w:cs="Times New Roman"/>
          <w:color w:val="auto"/>
          <w:sz w:val="28"/>
          <w:szCs w:val="28"/>
        </w:rPr>
      </w:pPr>
      <w:bookmarkStart w:id="1" w:name="_Toc22839201"/>
      <w:r w:rsidRPr="00396FF5">
        <w:rPr>
          <w:rFonts w:ascii="Times New Roman" w:hAnsi="Times New Roman" w:cs="Times New Roman"/>
          <w:color w:val="auto"/>
          <w:sz w:val="28"/>
          <w:szCs w:val="28"/>
        </w:rPr>
        <w:lastRenderedPageBreak/>
        <w:t>Célkitűzések</w:t>
      </w:r>
      <w:bookmarkEnd w:id="1"/>
    </w:p>
    <w:p w14:paraId="3312FCE2" w14:textId="77777777" w:rsidR="00AD61E4" w:rsidRDefault="00AD61E4" w:rsidP="00C62EC5">
      <w:pPr>
        <w:spacing w:after="0" w:line="360" w:lineRule="auto"/>
        <w:jc w:val="both"/>
        <w:rPr>
          <w:rFonts w:ascii="Times New Roman" w:hAnsi="Times New Roman" w:cs="Times New Roman"/>
          <w:sz w:val="24"/>
          <w:szCs w:val="24"/>
        </w:rPr>
      </w:pPr>
    </w:p>
    <w:p w14:paraId="7A7C3BFF" w14:textId="0C95EB88" w:rsidR="008B6E01" w:rsidRDefault="004C7236" w:rsidP="00C62EC5">
      <w:pPr>
        <w:spacing w:after="0" w:line="360" w:lineRule="auto"/>
        <w:jc w:val="both"/>
        <w:rPr>
          <w:rFonts w:ascii="Times New Roman" w:hAnsi="Times New Roman" w:cs="Times New Roman"/>
          <w:sz w:val="24"/>
          <w:szCs w:val="24"/>
        </w:rPr>
      </w:pPr>
      <w:r w:rsidRPr="004C7236">
        <w:rPr>
          <w:rFonts w:ascii="Times New Roman" w:hAnsi="Times New Roman" w:cs="Times New Roman"/>
          <w:sz w:val="24"/>
          <w:szCs w:val="24"/>
        </w:rPr>
        <w:t xml:space="preserve">Vizsgálatunk arra irányult, hogy a hagyományos </w:t>
      </w:r>
      <w:r w:rsidR="00482207">
        <w:rPr>
          <w:rFonts w:ascii="Times New Roman" w:hAnsi="Times New Roman" w:cs="Times New Roman"/>
          <w:sz w:val="24"/>
          <w:szCs w:val="24"/>
        </w:rPr>
        <w:t xml:space="preserve">wolframszálas </w:t>
      </w:r>
      <w:r w:rsidRPr="004C7236">
        <w:rPr>
          <w:rFonts w:ascii="Times New Roman" w:hAnsi="Times New Roman" w:cs="Times New Roman"/>
          <w:sz w:val="24"/>
          <w:szCs w:val="24"/>
        </w:rPr>
        <w:t>izzókat és az újtechnológ</w:t>
      </w:r>
      <w:r w:rsidR="00135DE6">
        <w:rPr>
          <w:rFonts w:ascii="Times New Roman" w:hAnsi="Times New Roman" w:cs="Times New Roman"/>
          <w:sz w:val="24"/>
          <w:szCs w:val="24"/>
        </w:rPr>
        <w:t>iás LED égőket összehasonlítsuk, milyen termelésbeli különbségeket okoz a kétféle fényforrás a madarak termelésében és húsminőségében.</w:t>
      </w:r>
    </w:p>
    <w:p w14:paraId="0B1693EF" w14:textId="6E79777A" w:rsidR="00E915D5" w:rsidRDefault="00E915D5"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madarak szeme jóval kifinomultabb, mint az emberé, másképpen látnak. Két világítási mód közül a hagyományos izzós világítást ők folyamatosan villogó fényként érzékelik. Míg az új technológiás LED világítást folyamatos fénynek látják. </w:t>
      </w:r>
    </w:p>
    <w:p w14:paraId="7C35F9AF" w14:textId="77777777" w:rsidR="00E915D5" w:rsidRDefault="00E915D5"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Kísérletünkben elsősorban arra voltunk kíváncsiak, hogy ez az úgynevezett stroboszkóp hatás (villogás), miként befolyásolja:</w:t>
      </w:r>
    </w:p>
    <w:p w14:paraId="3DB8A1D0" w14:textId="44E97091" w:rsidR="00E915D5" w:rsidRPr="00C67DEF" w:rsidRDefault="00E915D5" w:rsidP="00C62EC5">
      <w:pPr>
        <w:pStyle w:val="Listaszerbekezds"/>
        <w:numPr>
          <w:ilvl w:val="0"/>
          <w:numId w:val="11"/>
        </w:numPr>
        <w:spacing w:after="0" w:line="360" w:lineRule="auto"/>
        <w:jc w:val="both"/>
        <w:rPr>
          <w:rFonts w:ascii="Times New Roman" w:hAnsi="Times New Roman" w:cs="Times New Roman"/>
          <w:sz w:val="24"/>
          <w:szCs w:val="24"/>
        </w:rPr>
      </w:pPr>
      <w:r w:rsidRPr="00C67DEF">
        <w:rPr>
          <w:rFonts w:ascii="Times New Roman" w:hAnsi="Times New Roman" w:cs="Times New Roman"/>
          <w:sz w:val="24"/>
          <w:szCs w:val="24"/>
        </w:rPr>
        <w:t xml:space="preserve">a </w:t>
      </w:r>
      <w:r w:rsidRPr="00C67DEF">
        <w:rPr>
          <w:rFonts w:ascii="Times New Roman" w:hAnsi="Times New Roman" w:cs="Times New Roman"/>
          <w:b/>
          <w:sz w:val="24"/>
          <w:szCs w:val="24"/>
        </w:rPr>
        <w:t>takarmányfogyastást</w:t>
      </w:r>
      <w:r w:rsidR="00C67DEF">
        <w:rPr>
          <w:rFonts w:ascii="Times New Roman" w:hAnsi="Times New Roman" w:cs="Times New Roman"/>
          <w:b/>
          <w:sz w:val="24"/>
          <w:szCs w:val="24"/>
        </w:rPr>
        <w:t xml:space="preserve">, </w:t>
      </w:r>
      <w:r w:rsidR="00C67DEF" w:rsidRPr="00C67DEF">
        <w:rPr>
          <w:rFonts w:ascii="Times New Roman" w:hAnsi="Times New Roman" w:cs="Times New Roman"/>
          <w:sz w:val="24"/>
          <w:szCs w:val="24"/>
        </w:rPr>
        <w:t>ennek következtében a</w:t>
      </w:r>
      <w:r w:rsidR="00C67DEF">
        <w:rPr>
          <w:rFonts w:ascii="Times New Roman" w:hAnsi="Times New Roman" w:cs="Times New Roman"/>
          <w:b/>
          <w:sz w:val="24"/>
          <w:szCs w:val="24"/>
        </w:rPr>
        <w:t xml:space="preserve"> súlygyarapodást </w:t>
      </w:r>
      <w:r w:rsidR="00C67DEF" w:rsidRPr="00C67DEF">
        <w:rPr>
          <w:rFonts w:ascii="Times New Roman" w:hAnsi="Times New Roman" w:cs="Times New Roman"/>
          <w:sz w:val="24"/>
          <w:szCs w:val="24"/>
        </w:rPr>
        <w:t xml:space="preserve">és </w:t>
      </w:r>
      <w:r w:rsidR="004C396E">
        <w:rPr>
          <w:rFonts w:ascii="Times New Roman" w:hAnsi="Times New Roman" w:cs="Times New Roman"/>
          <w:sz w:val="24"/>
          <w:szCs w:val="24"/>
        </w:rPr>
        <w:t xml:space="preserve">a </w:t>
      </w:r>
      <w:r w:rsidR="00C67DEF">
        <w:rPr>
          <w:rFonts w:ascii="Times New Roman" w:hAnsi="Times New Roman" w:cs="Times New Roman"/>
          <w:b/>
          <w:sz w:val="24"/>
          <w:szCs w:val="24"/>
        </w:rPr>
        <w:t>takarmány értékesítést</w:t>
      </w:r>
      <w:r w:rsidR="00FB7A3B">
        <w:rPr>
          <w:rFonts w:ascii="Times New Roman" w:hAnsi="Times New Roman" w:cs="Times New Roman"/>
          <w:sz w:val="24"/>
          <w:szCs w:val="24"/>
        </w:rPr>
        <w:t>. F</w:t>
      </w:r>
      <w:r w:rsidRPr="00C67DEF">
        <w:rPr>
          <w:rFonts w:ascii="Times New Roman" w:hAnsi="Times New Roman" w:cs="Times New Roman"/>
          <w:sz w:val="24"/>
          <w:szCs w:val="24"/>
        </w:rPr>
        <w:t xml:space="preserve">eltételezésünk szerint kevesebbet fog enni a hagyományos megvilágításban </w:t>
      </w:r>
      <w:r w:rsidR="004C396E">
        <w:rPr>
          <w:rFonts w:ascii="Times New Roman" w:hAnsi="Times New Roman" w:cs="Times New Roman"/>
          <w:sz w:val="24"/>
          <w:szCs w:val="24"/>
        </w:rPr>
        <w:t>tartott madár</w:t>
      </w:r>
      <w:r w:rsidR="00C67DEF">
        <w:rPr>
          <w:rFonts w:ascii="Times New Roman" w:hAnsi="Times New Roman" w:cs="Times New Roman"/>
          <w:sz w:val="24"/>
          <w:szCs w:val="24"/>
        </w:rPr>
        <w:t>,</w:t>
      </w:r>
      <w:r w:rsidR="00FB7A3B">
        <w:rPr>
          <w:rFonts w:ascii="Times New Roman" w:hAnsi="Times New Roman" w:cs="Times New Roman"/>
          <w:sz w:val="24"/>
          <w:szCs w:val="24"/>
        </w:rPr>
        <w:t xml:space="preserve"> a villogó fény miatt.</w:t>
      </w:r>
    </w:p>
    <w:p w14:paraId="6F24907C" w14:textId="77777777" w:rsidR="00E915D5" w:rsidRPr="00C67DEF" w:rsidRDefault="00E915D5" w:rsidP="00C62EC5">
      <w:pPr>
        <w:pStyle w:val="Listaszerbekezds"/>
        <w:numPr>
          <w:ilvl w:val="0"/>
          <w:numId w:val="11"/>
        </w:numPr>
        <w:spacing w:after="0" w:line="360" w:lineRule="auto"/>
        <w:jc w:val="both"/>
        <w:rPr>
          <w:rFonts w:ascii="Times New Roman" w:hAnsi="Times New Roman" w:cs="Times New Roman"/>
          <w:sz w:val="24"/>
          <w:szCs w:val="24"/>
        </w:rPr>
      </w:pPr>
      <w:r w:rsidRPr="00C67DEF">
        <w:rPr>
          <w:rFonts w:ascii="Times New Roman" w:hAnsi="Times New Roman" w:cs="Times New Roman"/>
          <w:sz w:val="24"/>
          <w:szCs w:val="24"/>
        </w:rPr>
        <w:t xml:space="preserve">az </w:t>
      </w:r>
      <w:r w:rsidRPr="00C67DEF">
        <w:rPr>
          <w:rFonts w:ascii="Times New Roman" w:hAnsi="Times New Roman" w:cs="Times New Roman"/>
          <w:b/>
          <w:sz w:val="24"/>
          <w:szCs w:val="24"/>
        </w:rPr>
        <w:t>alomevést</w:t>
      </w:r>
      <w:r w:rsidR="00FB7A3B">
        <w:rPr>
          <w:rFonts w:ascii="Times New Roman" w:hAnsi="Times New Roman" w:cs="Times New Roman"/>
          <w:sz w:val="24"/>
          <w:szCs w:val="24"/>
        </w:rPr>
        <w:t xml:space="preserve">. </w:t>
      </w:r>
      <w:r w:rsidR="00840874">
        <w:rPr>
          <w:rFonts w:ascii="Times New Roman" w:hAnsi="Times New Roman" w:cs="Times New Roman"/>
          <w:sz w:val="24"/>
          <w:szCs w:val="24"/>
        </w:rPr>
        <w:t xml:space="preserve">Kíváncsiak vagyunk, hogy a kétféle megvilágítás, befolyásolja-e a madarak alom fogyasztását. </w:t>
      </w:r>
    </w:p>
    <w:p w14:paraId="68C7E2C6" w14:textId="4A903E38" w:rsidR="00287E0C" w:rsidRPr="00C67DEF" w:rsidRDefault="00287E0C" w:rsidP="00C62EC5">
      <w:pPr>
        <w:pStyle w:val="Listaszerbekezds"/>
        <w:numPr>
          <w:ilvl w:val="0"/>
          <w:numId w:val="11"/>
        </w:numPr>
        <w:spacing w:after="0" w:line="360" w:lineRule="auto"/>
        <w:jc w:val="both"/>
        <w:rPr>
          <w:rFonts w:ascii="Times New Roman" w:hAnsi="Times New Roman" w:cs="Times New Roman"/>
          <w:sz w:val="24"/>
          <w:szCs w:val="24"/>
        </w:rPr>
      </w:pPr>
      <w:r w:rsidRPr="00C67DEF">
        <w:rPr>
          <w:rFonts w:ascii="Times New Roman" w:hAnsi="Times New Roman" w:cs="Times New Roman"/>
          <w:sz w:val="24"/>
          <w:szCs w:val="24"/>
        </w:rPr>
        <w:t xml:space="preserve">az egyéb </w:t>
      </w:r>
      <w:r w:rsidR="00FB7A3B">
        <w:rPr>
          <w:rFonts w:ascii="Times New Roman" w:hAnsi="Times New Roman" w:cs="Times New Roman"/>
          <w:b/>
          <w:sz w:val="24"/>
          <w:szCs w:val="24"/>
        </w:rPr>
        <w:t xml:space="preserve">hús </w:t>
      </w:r>
      <w:r w:rsidRPr="00C67DEF">
        <w:rPr>
          <w:rFonts w:ascii="Times New Roman" w:hAnsi="Times New Roman" w:cs="Times New Roman"/>
          <w:b/>
          <w:sz w:val="24"/>
          <w:szCs w:val="24"/>
        </w:rPr>
        <w:t>beltartalmi</w:t>
      </w:r>
      <w:r w:rsidRPr="00C67DEF">
        <w:rPr>
          <w:rFonts w:ascii="Times New Roman" w:hAnsi="Times New Roman" w:cs="Times New Roman"/>
          <w:sz w:val="24"/>
          <w:szCs w:val="24"/>
        </w:rPr>
        <w:t xml:space="preserve"> és </w:t>
      </w:r>
      <w:r w:rsidRPr="00C67DEF">
        <w:rPr>
          <w:rFonts w:ascii="Times New Roman" w:hAnsi="Times New Roman" w:cs="Times New Roman"/>
          <w:b/>
          <w:sz w:val="24"/>
          <w:szCs w:val="24"/>
        </w:rPr>
        <w:t>hús minőségi</w:t>
      </w:r>
      <w:r w:rsidR="00FB7A3B">
        <w:rPr>
          <w:rFonts w:ascii="Times New Roman" w:hAnsi="Times New Roman" w:cs="Times New Roman"/>
          <w:sz w:val="24"/>
          <w:szCs w:val="24"/>
        </w:rPr>
        <w:t xml:space="preserve"> paramétereket</w:t>
      </w:r>
      <w:r w:rsidR="004C396E">
        <w:rPr>
          <w:rFonts w:ascii="Times New Roman" w:hAnsi="Times New Roman" w:cs="Times New Roman"/>
          <w:sz w:val="24"/>
          <w:szCs w:val="24"/>
        </w:rPr>
        <w:t>:</w:t>
      </w:r>
      <w:r w:rsidR="00FB7A3B">
        <w:rPr>
          <w:rFonts w:ascii="Times New Roman" w:hAnsi="Times New Roman" w:cs="Times New Roman"/>
          <w:sz w:val="24"/>
          <w:szCs w:val="24"/>
        </w:rPr>
        <w:t xml:space="preserve"> </w:t>
      </w:r>
      <w:r w:rsidR="004C396E">
        <w:rPr>
          <w:rFonts w:ascii="Times New Roman" w:hAnsi="Times New Roman" w:cs="Times New Roman"/>
          <w:sz w:val="24"/>
          <w:szCs w:val="24"/>
        </w:rPr>
        <w:t>f</w:t>
      </w:r>
      <w:r w:rsidRPr="00C67DEF">
        <w:rPr>
          <w:rFonts w:ascii="Times New Roman" w:hAnsi="Times New Roman" w:cs="Times New Roman"/>
          <w:sz w:val="24"/>
          <w:szCs w:val="24"/>
        </w:rPr>
        <w:t>eltételezésünk szerint a villogó fényben levő madarak nyugtalanabbak</w:t>
      </w:r>
      <w:r w:rsidR="00C67DEF">
        <w:rPr>
          <w:rFonts w:ascii="Times New Roman" w:hAnsi="Times New Roman" w:cs="Times New Roman"/>
          <w:sz w:val="24"/>
          <w:szCs w:val="24"/>
        </w:rPr>
        <w:t>, stresszesebbek</w:t>
      </w:r>
      <w:r w:rsidR="00FB7A3B">
        <w:rPr>
          <w:rFonts w:ascii="Times New Roman" w:hAnsi="Times New Roman" w:cs="Times New Roman"/>
          <w:sz w:val="24"/>
          <w:szCs w:val="24"/>
        </w:rPr>
        <w:t>.</w:t>
      </w:r>
    </w:p>
    <w:p w14:paraId="5753BE57" w14:textId="14476126" w:rsidR="00287E0C" w:rsidRDefault="00287E0C"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Mindezek mellet az is célom, hogy ezek között a tulajdonságok közötti összefüggéseket feltárjam és kiértékeljem. Do</w:t>
      </w:r>
      <w:r w:rsidR="00C67DEF">
        <w:rPr>
          <w:rFonts w:ascii="Times New Roman" w:hAnsi="Times New Roman" w:cs="Times New Roman"/>
          <w:sz w:val="24"/>
          <w:szCs w:val="24"/>
        </w:rPr>
        <w:t>lgozatomban kifejtem és diagra</w:t>
      </w:r>
      <w:r>
        <w:rPr>
          <w:rFonts w:ascii="Times New Roman" w:hAnsi="Times New Roman" w:cs="Times New Roman"/>
          <w:sz w:val="24"/>
          <w:szCs w:val="24"/>
        </w:rPr>
        <w:t>mokkal szemléltetem a</w:t>
      </w:r>
      <w:r w:rsidR="004C396E">
        <w:rPr>
          <w:rFonts w:ascii="Times New Roman" w:hAnsi="Times New Roman" w:cs="Times New Roman"/>
          <w:sz w:val="24"/>
          <w:szCs w:val="24"/>
        </w:rPr>
        <w:t>z egyes</w:t>
      </w:r>
      <w:r>
        <w:rPr>
          <w:rFonts w:ascii="Times New Roman" w:hAnsi="Times New Roman" w:cs="Times New Roman"/>
          <w:sz w:val="24"/>
          <w:szCs w:val="24"/>
        </w:rPr>
        <w:t xml:space="preserve"> csoportok </w:t>
      </w:r>
      <w:r w:rsidR="004C396E">
        <w:rPr>
          <w:rFonts w:ascii="Times New Roman" w:hAnsi="Times New Roman" w:cs="Times New Roman"/>
          <w:sz w:val="24"/>
          <w:szCs w:val="24"/>
        </w:rPr>
        <w:t>eredményeit, az esetleges</w:t>
      </w:r>
      <w:r>
        <w:rPr>
          <w:rFonts w:ascii="Times New Roman" w:hAnsi="Times New Roman" w:cs="Times New Roman"/>
          <w:sz w:val="24"/>
          <w:szCs w:val="24"/>
        </w:rPr>
        <w:t xml:space="preserve"> eltéréseket.</w:t>
      </w:r>
    </w:p>
    <w:p w14:paraId="42B9E579" w14:textId="77777777" w:rsidR="00135DE6" w:rsidRPr="00AD61E4" w:rsidRDefault="00D358AB" w:rsidP="00C62EC5">
      <w:pPr>
        <w:spacing w:after="0"/>
        <w:rPr>
          <w:rFonts w:ascii="Times New Roman" w:hAnsi="Times New Roman" w:cs="Times New Roman"/>
          <w:sz w:val="24"/>
          <w:szCs w:val="24"/>
        </w:rPr>
      </w:pPr>
      <w:r>
        <w:rPr>
          <w:rFonts w:ascii="Times New Roman" w:hAnsi="Times New Roman" w:cs="Times New Roman"/>
          <w:sz w:val="24"/>
          <w:szCs w:val="24"/>
        </w:rPr>
        <w:br w:type="page"/>
      </w:r>
    </w:p>
    <w:p w14:paraId="70A532F0" w14:textId="77777777" w:rsidR="00BF2EDD" w:rsidRDefault="00BF2EDD" w:rsidP="00C62EC5">
      <w:pPr>
        <w:pStyle w:val="Cmsor1"/>
        <w:numPr>
          <w:ilvl w:val="0"/>
          <w:numId w:val="2"/>
        </w:numPr>
        <w:spacing w:before="0"/>
        <w:rPr>
          <w:rFonts w:ascii="Times New Roman" w:hAnsi="Times New Roman" w:cs="Times New Roman"/>
          <w:color w:val="auto"/>
          <w:sz w:val="32"/>
          <w:szCs w:val="32"/>
        </w:rPr>
      </w:pPr>
      <w:bookmarkStart w:id="2" w:name="_Toc22839202"/>
      <w:r w:rsidRPr="00396FF5">
        <w:rPr>
          <w:rFonts w:ascii="Times New Roman" w:hAnsi="Times New Roman" w:cs="Times New Roman"/>
          <w:color w:val="auto"/>
          <w:sz w:val="32"/>
          <w:szCs w:val="32"/>
        </w:rPr>
        <w:lastRenderedPageBreak/>
        <w:t>Szakirodalmi áttekintés</w:t>
      </w:r>
      <w:bookmarkEnd w:id="2"/>
    </w:p>
    <w:p w14:paraId="0CA0152E" w14:textId="77777777" w:rsidR="008B6E01" w:rsidRPr="00AD61E4" w:rsidRDefault="008B6E01" w:rsidP="00C62EC5">
      <w:pPr>
        <w:spacing w:after="0" w:line="360" w:lineRule="auto"/>
        <w:jc w:val="both"/>
        <w:rPr>
          <w:rFonts w:ascii="Times New Roman" w:hAnsi="Times New Roman" w:cs="Times New Roman"/>
          <w:sz w:val="24"/>
          <w:szCs w:val="24"/>
        </w:rPr>
      </w:pPr>
    </w:p>
    <w:p w14:paraId="74594014" w14:textId="77777777" w:rsidR="00BF2EDD" w:rsidRDefault="00BF2EDD" w:rsidP="00C62EC5">
      <w:pPr>
        <w:pStyle w:val="Cmsor2"/>
        <w:numPr>
          <w:ilvl w:val="1"/>
          <w:numId w:val="2"/>
        </w:numPr>
        <w:spacing w:before="0"/>
        <w:rPr>
          <w:rFonts w:ascii="Times New Roman" w:hAnsi="Times New Roman" w:cs="Times New Roman"/>
          <w:color w:val="auto"/>
          <w:sz w:val="28"/>
          <w:szCs w:val="28"/>
        </w:rPr>
      </w:pPr>
      <w:bookmarkStart w:id="3" w:name="_Toc22839203"/>
      <w:r w:rsidRPr="00396FF5">
        <w:rPr>
          <w:rFonts w:ascii="Times New Roman" w:hAnsi="Times New Roman" w:cs="Times New Roman"/>
          <w:color w:val="auto"/>
          <w:sz w:val="28"/>
          <w:szCs w:val="28"/>
        </w:rPr>
        <w:t>Fény szerepe a madarak életében</w:t>
      </w:r>
      <w:bookmarkEnd w:id="3"/>
    </w:p>
    <w:p w14:paraId="1EFC2C37" w14:textId="77777777" w:rsidR="00AD61E4" w:rsidRDefault="00AD61E4" w:rsidP="00C62EC5">
      <w:pPr>
        <w:spacing w:after="0" w:line="360" w:lineRule="auto"/>
        <w:jc w:val="both"/>
        <w:rPr>
          <w:rFonts w:ascii="Times New Roman" w:hAnsi="Times New Roman" w:cs="Times New Roman"/>
          <w:sz w:val="24"/>
          <w:szCs w:val="24"/>
        </w:rPr>
      </w:pPr>
    </w:p>
    <w:p w14:paraId="4B38F1A7" w14:textId="1166AF79" w:rsidR="008B6E01" w:rsidRDefault="002C1A86"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Nem csak nekünk, emberek számára, hanem az egész élővilágnak fontos a fény, illetve a napszakok váltakozásával együtt járó sötét és világos periódusok, nem különben a madaraknak. Ezek a folyamatos fénybeli változások kihatnak az egész életükre, beleértve a táplálkozásukat, szaporodásukat </w:t>
      </w:r>
      <w:r w:rsidR="00D7736E">
        <w:rPr>
          <w:rFonts w:ascii="Times New Roman" w:hAnsi="Times New Roman" w:cs="Times New Roman"/>
          <w:sz w:val="24"/>
          <w:szCs w:val="24"/>
        </w:rPr>
        <w:t xml:space="preserve">és </w:t>
      </w:r>
      <w:r>
        <w:rPr>
          <w:rFonts w:ascii="Times New Roman" w:hAnsi="Times New Roman" w:cs="Times New Roman"/>
          <w:sz w:val="24"/>
          <w:szCs w:val="24"/>
        </w:rPr>
        <w:t>vonulásukat</w:t>
      </w:r>
      <w:r w:rsidR="00D7736E">
        <w:rPr>
          <w:rFonts w:ascii="Times New Roman" w:hAnsi="Times New Roman" w:cs="Times New Roman"/>
          <w:sz w:val="24"/>
          <w:szCs w:val="24"/>
        </w:rPr>
        <w:t xml:space="preserve"> is</w:t>
      </w:r>
      <w:r>
        <w:rPr>
          <w:rFonts w:ascii="Times New Roman" w:hAnsi="Times New Roman" w:cs="Times New Roman"/>
          <w:sz w:val="24"/>
          <w:szCs w:val="24"/>
        </w:rPr>
        <w:t>.</w:t>
      </w:r>
    </w:p>
    <w:p w14:paraId="629B6BEF" w14:textId="77777777" w:rsidR="008B6E01" w:rsidRPr="00AD61E4" w:rsidRDefault="008B6E01" w:rsidP="00C62EC5">
      <w:pPr>
        <w:spacing w:after="0" w:line="360" w:lineRule="auto"/>
        <w:jc w:val="both"/>
        <w:rPr>
          <w:rFonts w:ascii="Times New Roman" w:hAnsi="Times New Roman" w:cs="Times New Roman"/>
          <w:sz w:val="24"/>
          <w:szCs w:val="24"/>
        </w:rPr>
      </w:pPr>
    </w:p>
    <w:p w14:paraId="7F88889C" w14:textId="77777777" w:rsidR="00BF2EDD" w:rsidRDefault="00AA6C91" w:rsidP="00C62EC5">
      <w:pPr>
        <w:pStyle w:val="Cmsor3"/>
        <w:numPr>
          <w:ilvl w:val="2"/>
          <w:numId w:val="2"/>
        </w:numPr>
        <w:spacing w:before="0"/>
        <w:rPr>
          <w:rFonts w:ascii="Times New Roman" w:hAnsi="Times New Roman" w:cs="Times New Roman"/>
          <w:color w:val="auto"/>
          <w:sz w:val="28"/>
          <w:szCs w:val="28"/>
        </w:rPr>
      </w:pPr>
      <w:bookmarkStart w:id="4" w:name="_Toc22839204"/>
      <w:r w:rsidRPr="00396FF5">
        <w:rPr>
          <w:rFonts w:ascii="Times New Roman" w:hAnsi="Times New Roman" w:cs="Times New Roman"/>
          <w:color w:val="auto"/>
          <w:sz w:val="28"/>
          <w:szCs w:val="28"/>
        </w:rPr>
        <w:t>Fény szerepe a madarak szaporodásbiológiai folyamataira</w:t>
      </w:r>
      <w:bookmarkEnd w:id="4"/>
    </w:p>
    <w:p w14:paraId="33EDD23E" w14:textId="77777777" w:rsidR="00AD61E4" w:rsidRDefault="00AD61E4" w:rsidP="00C62EC5">
      <w:pPr>
        <w:spacing w:after="0" w:line="360" w:lineRule="auto"/>
        <w:jc w:val="both"/>
        <w:rPr>
          <w:rFonts w:ascii="Times New Roman" w:hAnsi="Times New Roman" w:cs="Times New Roman"/>
          <w:sz w:val="24"/>
          <w:szCs w:val="24"/>
        </w:rPr>
      </w:pPr>
    </w:p>
    <w:p w14:paraId="2A017D57" w14:textId="2B665F11" w:rsidR="000A398F" w:rsidRDefault="00DF1F9C"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Ahhoz hogy a madarak életben maradjanak és szaporodni tudjanak, összhangba kell hozniuk a környezeti körülményeket (napszakok és évszakok váltakozása) és a saját cirkadiális bioritmusukat. Ennek három feltétele van. Először is recep</w:t>
      </w:r>
      <w:r w:rsidR="000A398F">
        <w:rPr>
          <w:rFonts w:ascii="Times New Roman" w:hAnsi="Times New Roman" w:cs="Times New Roman"/>
          <w:sz w:val="24"/>
          <w:szCs w:val="24"/>
        </w:rPr>
        <w:t>t</w:t>
      </w:r>
      <w:r>
        <w:rPr>
          <w:rFonts w:ascii="Times New Roman" w:hAnsi="Times New Roman" w:cs="Times New Roman"/>
          <w:sz w:val="24"/>
          <w:szCs w:val="24"/>
        </w:rPr>
        <w:t>or-rendszer létezése, mely érzékeli a külső környezet változásait. A belső „biológiai órájuk”</w:t>
      </w:r>
      <w:r w:rsidR="00693CDD">
        <w:rPr>
          <w:rFonts w:ascii="Times New Roman" w:hAnsi="Times New Roman" w:cs="Times New Roman"/>
          <w:sz w:val="24"/>
          <w:szCs w:val="24"/>
        </w:rPr>
        <w:t xml:space="preserve"> melly</w:t>
      </w:r>
      <w:r>
        <w:rPr>
          <w:rFonts w:ascii="Times New Roman" w:hAnsi="Times New Roman" w:cs="Times New Roman"/>
          <w:sz w:val="24"/>
          <w:szCs w:val="24"/>
        </w:rPr>
        <w:t xml:space="preserve">el érzékelik az idő múlását, és végül a </w:t>
      </w:r>
      <w:r w:rsidR="00F64D45">
        <w:rPr>
          <w:rFonts w:ascii="Times New Roman" w:hAnsi="Times New Roman" w:cs="Times New Roman"/>
          <w:sz w:val="24"/>
          <w:szCs w:val="24"/>
        </w:rPr>
        <w:t xml:space="preserve">neuro-endokrin szabályozó rendszer, mely </w:t>
      </w:r>
      <w:r w:rsidR="00020B85">
        <w:rPr>
          <w:rFonts w:ascii="Times New Roman" w:hAnsi="Times New Roman" w:cs="Times New Roman"/>
          <w:sz w:val="24"/>
          <w:szCs w:val="24"/>
        </w:rPr>
        <w:t xml:space="preserve">a megfelelő időben beindítja és leállítja a szaporodási </w:t>
      </w:r>
      <w:r w:rsidR="000A398F">
        <w:rPr>
          <w:rFonts w:ascii="Times New Roman" w:hAnsi="Times New Roman" w:cs="Times New Roman"/>
          <w:sz w:val="24"/>
          <w:szCs w:val="24"/>
        </w:rPr>
        <w:t>és egyes anyagcsere-</w:t>
      </w:r>
      <w:r w:rsidR="00020B85">
        <w:rPr>
          <w:rFonts w:ascii="Times New Roman" w:hAnsi="Times New Roman" w:cs="Times New Roman"/>
          <w:sz w:val="24"/>
          <w:szCs w:val="24"/>
        </w:rPr>
        <w:t>folyamatokat, így az utódok optimális időben jönnek a világra</w:t>
      </w:r>
      <w:r w:rsidR="000A398F">
        <w:rPr>
          <w:rFonts w:ascii="Times New Roman" w:hAnsi="Times New Roman" w:cs="Times New Roman"/>
          <w:sz w:val="24"/>
          <w:szCs w:val="24"/>
        </w:rPr>
        <w:t xml:space="preserve"> vagy éppen megfelelő ritmusban zajlik az állat emésztése</w:t>
      </w:r>
      <w:r w:rsidR="00020B85">
        <w:rPr>
          <w:rFonts w:ascii="Times New Roman" w:hAnsi="Times New Roman" w:cs="Times New Roman"/>
          <w:sz w:val="24"/>
          <w:szCs w:val="24"/>
        </w:rPr>
        <w:t>.</w:t>
      </w:r>
    </w:p>
    <w:p w14:paraId="45A75AE2" w14:textId="41C5CAB2" w:rsidR="008B6E01" w:rsidRDefault="00020B85"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szaporodási ciklus pontosan alkalmaz</w:t>
      </w:r>
      <w:r w:rsidR="00B36F19">
        <w:rPr>
          <w:rFonts w:ascii="Times New Roman" w:hAnsi="Times New Roman" w:cs="Times New Roman"/>
          <w:sz w:val="24"/>
          <w:szCs w:val="24"/>
        </w:rPr>
        <w:t>kodik a megfelelő viszonyokhoz. Az ebben köz</w:t>
      </w:r>
      <w:r w:rsidR="000A398F">
        <w:rPr>
          <w:rFonts w:ascii="Times New Roman" w:hAnsi="Times New Roman" w:cs="Times New Roman"/>
          <w:sz w:val="24"/>
          <w:szCs w:val="24"/>
        </w:rPr>
        <w:t>re</w:t>
      </w:r>
      <w:r w:rsidR="00B36F19">
        <w:rPr>
          <w:rFonts w:ascii="Times New Roman" w:hAnsi="Times New Roman" w:cs="Times New Roman"/>
          <w:sz w:val="24"/>
          <w:szCs w:val="24"/>
        </w:rPr>
        <w:t>játszó elsődleges faktorok a fénytartam és fény-intenzitás. Ezt a szervezetben kialakult fotostimulációs</w:t>
      </w:r>
      <w:r w:rsidR="00720C95">
        <w:rPr>
          <w:rFonts w:ascii="Times New Roman" w:hAnsi="Times New Roman" w:cs="Times New Roman"/>
          <w:sz w:val="24"/>
          <w:szCs w:val="24"/>
        </w:rPr>
        <w:t xml:space="preserve"> küszöbérték teszi lehetővé, ami a fotoszenzitivitással határolható be, mely fajonként</w:t>
      </w:r>
      <w:r w:rsidR="00BD6941">
        <w:rPr>
          <w:rFonts w:ascii="Times New Roman" w:hAnsi="Times New Roman" w:cs="Times New Roman"/>
          <w:sz w:val="24"/>
          <w:szCs w:val="24"/>
        </w:rPr>
        <w:t>, sőt fajon belül a hím</w:t>
      </w:r>
      <w:r w:rsidR="00442372">
        <w:rPr>
          <w:rFonts w:ascii="Times New Roman" w:hAnsi="Times New Roman" w:cs="Times New Roman"/>
          <w:sz w:val="24"/>
          <w:szCs w:val="24"/>
        </w:rPr>
        <w:t>ivarú és nőivarú</w:t>
      </w:r>
      <w:r w:rsidR="00554757">
        <w:rPr>
          <w:rFonts w:ascii="Times New Roman" w:hAnsi="Times New Roman" w:cs="Times New Roman"/>
          <w:sz w:val="24"/>
          <w:szCs w:val="24"/>
        </w:rPr>
        <w:t xml:space="preserve"> egyedek</w:t>
      </w:r>
      <w:r w:rsidR="00BD6941">
        <w:rPr>
          <w:rFonts w:ascii="Times New Roman" w:hAnsi="Times New Roman" w:cs="Times New Roman"/>
          <w:sz w:val="24"/>
          <w:szCs w:val="24"/>
        </w:rPr>
        <w:t xml:space="preserve"> esetében is</w:t>
      </w:r>
      <w:r w:rsidR="00720C95">
        <w:rPr>
          <w:rFonts w:ascii="Times New Roman" w:hAnsi="Times New Roman" w:cs="Times New Roman"/>
          <w:sz w:val="24"/>
          <w:szCs w:val="24"/>
        </w:rPr>
        <w:t xml:space="preserve"> eltérő értéket mutat</w:t>
      </w:r>
      <w:r w:rsidR="00BD6941">
        <w:rPr>
          <w:rFonts w:ascii="Times New Roman" w:hAnsi="Times New Roman" w:cs="Times New Roman"/>
          <w:sz w:val="24"/>
          <w:szCs w:val="24"/>
        </w:rPr>
        <w:t xml:space="preserve">, </w:t>
      </w:r>
      <w:r w:rsidR="00442372">
        <w:rPr>
          <w:rFonts w:ascii="Times New Roman" w:hAnsi="Times New Roman" w:cs="Times New Roman"/>
          <w:sz w:val="24"/>
          <w:szCs w:val="24"/>
        </w:rPr>
        <w:t>aminek eredménye</w:t>
      </w:r>
      <w:r w:rsidR="00554757">
        <w:rPr>
          <w:rFonts w:ascii="Times New Roman" w:hAnsi="Times New Roman" w:cs="Times New Roman"/>
          <w:sz w:val="24"/>
          <w:szCs w:val="24"/>
        </w:rPr>
        <w:t>kép</w:t>
      </w:r>
      <w:r w:rsidR="00442372">
        <w:rPr>
          <w:rFonts w:ascii="Times New Roman" w:hAnsi="Times New Roman" w:cs="Times New Roman"/>
          <w:sz w:val="24"/>
          <w:szCs w:val="24"/>
        </w:rPr>
        <w:t>p</w:t>
      </w:r>
      <w:r w:rsidR="00554757">
        <w:rPr>
          <w:rFonts w:ascii="Times New Roman" w:hAnsi="Times New Roman" w:cs="Times New Roman"/>
          <w:sz w:val="24"/>
          <w:szCs w:val="24"/>
        </w:rPr>
        <w:t>en az ivarsejtek időbeni eltérései vagy éppen szinkronizálása figyelhető meg</w:t>
      </w:r>
      <w:r w:rsidR="001A717A">
        <w:rPr>
          <w:rFonts w:ascii="Times New Roman" w:hAnsi="Times New Roman" w:cs="Times New Roman"/>
          <w:sz w:val="24"/>
          <w:szCs w:val="24"/>
        </w:rPr>
        <w:t xml:space="preserve"> (Gregory</w:t>
      </w:r>
      <w:r w:rsidR="005755C1">
        <w:rPr>
          <w:rFonts w:ascii="Times New Roman" w:hAnsi="Times New Roman" w:cs="Times New Roman"/>
          <w:sz w:val="24"/>
          <w:szCs w:val="24"/>
        </w:rPr>
        <w:t xml:space="preserve"> </w:t>
      </w:r>
      <w:r w:rsidR="005755C1" w:rsidRPr="00DA6052">
        <w:rPr>
          <w:rFonts w:ascii="Times New Roman" w:hAnsi="Times New Roman" w:cs="Times New Roman"/>
          <w:i/>
          <w:sz w:val="24"/>
          <w:szCs w:val="24"/>
        </w:rPr>
        <w:t>et al</w:t>
      </w:r>
      <w:r w:rsidR="005755C1">
        <w:rPr>
          <w:rFonts w:ascii="Times New Roman" w:hAnsi="Times New Roman" w:cs="Times New Roman"/>
          <w:sz w:val="24"/>
          <w:szCs w:val="24"/>
        </w:rPr>
        <w:t>. 200</w:t>
      </w:r>
      <w:r w:rsidR="001A717A">
        <w:rPr>
          <w:rFonts w:ascii="Times New Roman" w:hAnsi="Times New Roman" w:cs="Times New Roman"/>
          <w:sz w:val="24"/>
          <w:szCs w:val="24"/>
        </w:rPr>
        <w:t>8)</w:t>
      </w:r>
      <w:r w:rsidR="00554757">
        <w:rPr>
          <w:rFonts w:ascii="Times New Roman" w:hAnsi="Times New Roman" w:cs="Times New Roman"/>
          <w:sz w:val="24"/>
          <w:szCs w:val="24"/>
        </w:rPr>
        <w:t>.</w:t>
      </w:r>
      <w:r w:rsidR="00720C95">
        <w:rPr>
          <w:rFonts w:ascii="Times New Roman" w:hAnsi="Times New Roman" w:cs="Times New Roman"/>
          <w:sz w:val="24"/>
          <w:szCs w:val="24"/>
        </w:rPr>
        <w:t xml:space="preserve"> A fotoszenzitivitás összeköttetésben van a madár „belső órájával”, ami a megfelelő időben beindítja a gonadotrop (GnRH) hormonok elválasztását. Ennek köszönhetően </w:t>
      </w:r>
      <w:r w:rsidR="00133038">
        <w:rPr>
          <w:rFonts w:ascii="Times New Roman" w:hAnsi="Times New Roman" w:cs="Times New Roman"/>
          <w:sz w:val="24"/>
          <w:szCs w:val="24"/>
        </w:rPr>
        <w:t xml:space="preserve">a megvilágítás </w:t>
      </w:r>
      <w:r w:rsidR="00720C95">
        <w:rPr>
          <w:rFonts w:ascii="Times New Roman" w:hAnsi="Times New Roman" w:cs="Times New Roman"/>
          <w:sz w:val="24"/>
          <w:szCs w:val="24"/>
        </w:rPr>
        <w:t>számos</w:t>
      </w:r>
      <w:r w:rsidR="00133038">
        <w:rPr>
          <w:rFonts w:ascii="Times New Roman" w:hAnsi="Times New Roman" w:cs="Times New Roman"/>
          <w:sz w:val="24"/>
          <w:szCs w:val="24"/>
        </w:rPr>
        <w:t xml:space="preserve"> élettani</w:t>
      </w:r>
      <w:r w:rsidR="00720C95">
        <w:rPr>
          <w:rFonts w:ascii="Times New Roman" w:hAnsi="Times New Roman" w:cs="Times New Roman"/>
          <w:sz w:val="24"/>
          <w:szCs w:val="24"/>
        </w:rPr>
        <w:t xml:space="preserve"> folyamat</w:t>
      </w:r>
      <w:r w:rsidR="00133038">
        <w:rPr>
          <w:rFonts w:ascii="Times New Roman" w:hAnsi="Times New Roman" w:cs="Times New Roman"/>
          <w:sz w:val="24"/>
          <w:szCs w:val="24"/>
        </w:rPr>
        <w:t>ot indít el</w:t>
      </w:r>
      <w:r w:rsidR="00720C95">
        <w:rPr>
          <w:rFonts w:ascii="Times New Roman" w:hAnsi="Times New Roman" w:cs="Times New Roman"/>
          <w:sz w:val="24"/>
          <w:szCs w:val="24"/>
        </w:rPr>
        <w:t>, beleértve a gonádok (</w:t>
      </w:r>
      <w:r w:rsidR="00133038">
        <w:rPr>
          <w:rFonts w:ascii="Times New Roman" w:hAnsi="Times New Roman" w:cs="Times New Roman"/>
          <w:sz w:val="24"/>
          <w:szCs w:val="24"/>
        </w:rPr>
        <w:t>petefészek és herék) növekedését, illetve más összetett hormonális folyamatokat, melyeknek köszönhetően megváltozik a madár</w:t>
      </w:r>
      <w:r w:rsidR="00356B46">
        <w:rPr>
          <w:rFonts w:ascii="Times New Roman" w:hAnsi="Times New Roman" w:cs="Times New Roman"/>
          <w:sz w:val="24"/>
          <w:szCs w:val="24"/>
        </w:rPr>
        <w:t xml:space="preserve"> anyagcseréje és viselkedése is (Péczely 2013)</w:t>
      </w:r>
      <w:r w:rsidR="00B41229">
        <w:rPr>
          <w:rFonts w:ascii="Times New Roman" w:hAnsi="Times New Roman" w:cs="Times New Roman"/>
          <w:sz w:val="24"/>
          <w:szCs w:val="24"/>
        </w:rPr>
        <w:t>.</w:t>
      </w:r>
    </w:p>
    <w:p w14:paraId="40565915" w14:textId="1002E440" w:rsidR="00482A2A" w:rsidRDefault="00482A2A"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fent leírt cirkannuális ritmust (éves ritmus</w:t>
      </w:r>
      <w:r w:rsidR="00A7275B">
        <w:rPr>
          <w:rFonts w:ascii="Times New Roman" w:hAnsi="Times New Roman" w:cs="Times New Roman"/>
          <w:sz w:val="24"/>
          <w:szCs w:val="24"/>
        </w:rPr>
        <w:t>t) azonban az egyenlítő környék</w:t>
      </w:r>
      <w:r>
        <w:rPr>
          <w:rFonts w:ascii="Times New Roman" w:hAnsi="Times New Roman" w:cs="Times New Roman"/>
          <w:sz w:val="24"/>
          <w:szCs w:val="24"/>
        </w:rPr>
        <w:t>én élő madaraknál nem a fény vezérli. Ez azért van, mert ott egész évben nem változik jelentős mértékben a megvilágítás erőssége és a megvilágítás hossza sem. Az itt élő madarak ci</w:t>
      </w:r>
      <w:r w:rsidR="00B60827">
        <w:rPr>
          <w:rFonts w:ascii="Times New Roman" w:hAnsi="Times New Roman" w:cs="Times New Roman"/>
          <w:sz w:val="24"/>
          <w:szCs w:val="24"/>
        </w:rPr>
        <w:t>r</w:t>
      </w:r>
      <w:r>
        <w:rPr>
          <w:rFonts w:ascii="Times New Roman" w:hAnsi="Times New Roman" w:cs="Times New Roman"/>
          <w:sz w:val="24"/>
          <w:szCs w:val="24"/>
        </w:rPr>
        <w:t>kannuális ritmusát egyéb tényezők befolyásolják, mint például száraz és esős évszakok váltakozása, táplálék bősége stb. (Eberhard 2003).</w:t>
      </w:r>
    </w:p>
    <w:p w14:paraId="4BA45152" w14:textId="77777777" w:rsidR="008B6E01" w:rsidRPr="00AD61E4" w:rsidRDefault="008B6E01" w:rsidP="00C62EC5">
      <w:pPr>
        <w:spacing w:after="0" w:line="360" w:lineRule="auto"/>
        <w:jc w:val="both"/>
        <w:rPr>
          <w:rFonts w:ascii="Times New Roman" w:hAnsi="Times New Roman" w:cs="Times New Roman"/>
          <w:sz w:val="24"/>
          <w:szCs w:val="24"/>
        </w:rPr>
      </w:pPr>
    </w:p>
    <w:p w14:paraId="79D096B2" w14:textId="77777777" w:rsidR="00BF2EDD" w:rsidRDefault="00BF2EDD" w:rsidP="00C62EC5">
      <w:pPr>
        <w:pStyle w:val="Cmsor3"/>
        <w:numPr>
          <w:ilvl w:val="2"/>
          <w:numId w:val="2"/>
        </w:numPr>
        <w:spacing w:before="0"/>
        <w:rPr>
          <w:rFonts w:ascii="Times New Roman" w:hAnsi="Times New Roman" w:cs="Times New Roman"/>
          <w:color w:val="auto"/>
          <w:sz w:val="28"/>
          <w:szCs w:val="28"/>
        </w:rPr>
      </w:pPr>
      <w:bookmarkStart w:id="5" w:name="_Toc22839205"/>
      <w:r w:rsidRPr="00396FF5">
        <w:rPr>
          <w:rFonts w:ascii="Times New Roman" w:hAnsi="Times New Roman" w:cs="Times New Roman"/>
          <w:color w:val="auto"/>
          <w:sz w:val="28"/>
          <w:szCs w:val="28"/>
        </w:rPr>
        <w:lastRenderedPageBreak/>
        <w:t>Fény szerepe a madarak vonulásában</w:t>
      </w:r>
      <w:bookmarkEnd w:id="5"/>
    </w:p>
    <w:p w14:paraId="523217AF" w14:textId="77777777" w:rsidR="00AD61E4" w:rsidRDefault="00AD61E4" w:rsidP="00C62EC5">
      <w:pPr>
        <w:spacing w:after="0" w:line="360" w:lineRule="auto"/>
        <w:jc w:val="both"/>
        <w:rPr>
          <w:rFonts w:ascii="Times New Roman" w:hAnsi="Times New Roman" w:cs="Times New Roman"/>
          <w:sz w:val="24"/>
          <w:szCs w:val="24"/>
        </w:rPr>
      </w:pPr>
    </w:p>
    <w:p w14:paraId="66C37980" w14:textId="77777777" w:rsidR="008B6E01" w:rsidRDefault="00183C0C"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madarak vonulásánál az indulás időzítésében játszik fontos szerepet a fény. A madaraknak jól kell időzíteniük, hisz megfelelő helyen, megfelelő időben kell lenniük, ahhoz hogy életben tudjanak maradni. Éves ciklust követve vonulnak, amit a napok világos óráinak hossza határoz meg. </w:t>
      </w:r>
      <w:r w:rsidR="00243875">
        <w:rPr>
          <w:rFonts w:ascii="Times New Roman" w:hAnsi="Times New Roman" w:cs="Times New Roman"/>
          <w:sz w:val="24"/>
          <w:szCs w:val="24"/>
        </w:rPr>
        <w:t>Ezt a madarak a fotoreceptoraik segítségével érzékelik. A madaraknak három fotoreceptor rendszere van, melyen keresztül a fény kifejt</w:t>
      </w:r>
      <w:r w:rsidR="009C12A9">
        <w:rPr>
          <w:rFonts w:ascii="Times New Roman" w:hAnsi="Times New Roman" w:cs="Times New Roman"/>
          <w:sz w:val="24"/>
          <w:szCs w:val="24"/>
        </w:rPr>
        <w:t>i hatását az endokrin rendszerükre</w:t>
      </w:r>
      <w:r w:rsidR="00243875">
        <w:rPr>
          <w:rFonts w:ascii="Times New Roman" w:hAnsi="Times New Roman" w:cs="Times New Roman"/>
          <w:sz w:val="24"/>
          <w:szCs w:val="24"/>
        </w:rPr>
        <w:t xml:space="preserve">. Ezek nem mások mint a tobozmirigy fotoreceptor sejtjei, a szem retinája </w:t>
      </w:r>
      <w:r w:rsidR="003E2CCD">
        <w:rPr>
          <w:rFonts w:ascii="Times New Roman" w:hAnsi="Times New Roman" w:cs="Times New Roman"/>
          <w:sz w:val="24"/>
          <w:szCs w:val="24"/>
        </w:rPr>
        <w:t>és az agy mély fotoreceptor sejtjei (Péczely 2013).</w:t>
      </w:r>
    </w:p>
    <w:p w14:paraId="74191709" w14:textId="77777777" w:rsidR="00183C0C" w:rsidRDefault="00183C0C"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Ahogy az őszi nap</w:t>
      </w:r>
      <w:r w:rsidR="0010002B">
        <w:rPr>
          <w:rFonts w:ascii="Times New Roman" w:hAnsi="Times New Roman" w:cs="Times New Roman"/>
          <w:sz w:val="24"/>
          <w:szCs w:val="24"/>
        </w:rPr>
        <w:t>-</w:t>
      </w:r>
      <w:r>
        <w:rPr>
          <w:rFonts w:ascii="Times New Roman" w:hAnsi="Times New Roman" w:cs="Times New Roman"/>
          <w:sz w:val="24"/>
          <w:szCs w:val="24"/>
        </w:rPr>
        <w:t>éj egyenlőség</w:t>
      </w:r>
      <w:r w:rsidR="0010002B">
        <w:rPr>
          <w:rFonts w:ascii="Times New Roman" w:hAnsi="Times New Roman" w:cs="Times New Roman"/>
          <w:sz w:val="24"/>
          <w:szCs w:val="24"/>
        </w:rPr>
        <w:t xml:space="preserve"> után a nappalok hossza folyamatosan rövidül, ezt a madarak érzékelik és ennek hatására hormo</w:t>
      </w:r>
      <w:r w:rsidR="00DA16F4">
        <w:rPr>
          <w:rFonts w:ascii="Times New Roman" w:hAnsi="Times New Roman" w:cs="Times New Roman"/>
          <w:sz w:val="24"/>
          <w:szCs w:val="24"/>
        </w:rPr>
        <w:t>nális változások</w:t>
      </w:r>
      <w:r w:rsidR="003A1A69">
        <w:rPr>
          <w:rFonts w:ascii="Times New Roman" w:hAnsi="Times New Roman" w:cs="Times New Roman"/>
          <w:sz w:val="24"/>
          <w:szCs w:val="24"/>
        </w:rPr>
        <w:t xml:space="preserve"> ind</w:t>
      </w:r>
      <w:r w:rsidR="00DA16F4">
        <w:rPr>
          <w:rFonts w:ascii="Times New Roman" w:hAnsi="Times New Roman" w:cs="Times New Roman"/>
          <w:sz w:val="24"/>
          <w:szCs w:val="24"/>
        </w:rPr>
        <w:t>ulnak</w:t>
      </w:r>
      <w:r w:rsidR="003A1A69">
        <w:rPr>
          <w:rFonts w:ascii="Times New Roman" w:hAnsi="Times New Roman" w:cs="Times New Roman"/>
          <w:sz w:val="24"/>
          <w:szCs w:val="24"/>
        </w:rPr>
        <w:t xml:space="preserve"> el a szervezetükben. </w:t>
      </w:r>
      <w:r w:rsidR="00EB7DDE">
        <w:rPr>
          <w:rFonts w:ascii="Times New Roman" w:hAnsi="Times New Roman" w:cs="Times New Roman"/>
          <w:sz w:val="24"/>
          <w:szCs w:val="24"/>
        </w:rPr>
        <w:t>Ezek a hormonális változások indítják el a madarak tollának váltását, vagyis a vedlést, illetve ezek hatására kezdenek a madarak a zsírdeponálásba, mivel majd kibírják a vándorlás okozta extra igénybevételt.</w:t>
      </w:r>
      <w:r w:rsidR="004D27AD">
        <w:rPr>
          <w:rFonts w:ascii="Times New Roman" w:hAnsi="Times New Roman" w:cs="Times New Roman"/>
          <w:sz w:val="24"/>
          <w:szCs w:val="24"/>
        </w:rPr>
        <w:t xml:space="preserve"> Ennek a hyperfágiás lipid szintézisnek két össz</w:t>
      </w:r>
      <w:r w:rsidR="00794286">
        <w:rPr>
          <w:rFonts w:ascii="Times New Roman" w:hAnsi="Times New Roman" w:cs="Times New Roman"/>
          <w:sz w:val="24"/>
          <w:szCs w:val="24"/>
        </w:rPr>
        <w:t>etevője van. Az orexi</w:t>
      </w:r>
      <w:r w:rsidR="004D27AD">
        <w:rPr>
          <w:rFonts w:ascii="Times New Roman" w:hAnsi="Times New Roman" w:cs="Times New Roman"/>
          <w:sz w:val="24"/>
          <w:szCs w:val="24"/>
        </w:rPr>
        <w:t>gén rendszer</w:t>
      </w:r>
      <w:r w:rsidR="00794286">
        <w:rPr>
          <w:rFonts w:ascii="Times New Roman" w:hAnsi="Times New Roman" w:cs="Times New Roman"/>
          <w:sz w:val="24"/>
          <w:szCs w:val="24"/>
        </w:rPr>
        <w:t xml:space="preserve"> mely a táplálék felvételt indukálja, és az aneroxigén rendszer, mely a táplálék elutasításáért felel, így megakadályozza a túlzott elzsírosodást</w:t>
      </w:r>
      <w:r w:rsidR="009C12A9">
        <w:rPr>
          <w:rFonts w:ascii="Times New Roman" w:hAnsi="Times New Roman" w:cs="Times New Roman"/>
          <w:sz w:val="24"/>
          <w:szCs w:val="24"/>
        </w:rPr>
        <w:t xml:space="preserve"> </w:t>
      </w:r>
      <w:r w:rsidR="00794286">
        <w:rPr>
          <w:rFonts w:ascii="Times New Roman" w:hAnsi="Times New Roman" w:cs="Times New Roman"/>
          <w:sz w:val="24"/>
          <w:szCs w:val="24"/>
        </w:rPr>
        <w:t>(</w:t>
      </w:r>
      <w:r w:rsidR="004A65E0">
        <w:rPr>
          <w:rFonts w:ascii="Times New Roman" w:hAnsi="Times New Roman" w:cs="Times New Roman"/>
          <w:sz w:val="24"/>
          <w:szCs w:val="24"/>
        </w:rPr>
        <w:t>Fonyó 2011</w:t>
      </w:r>
      <w:r w:rsidR="00794286">
        <w:rPr>
          <w:rFonts w:ascii="Times New Roman" w:hAnsi="Times New Roman" w:cs="Times New Roman"/>
          <w:sz w:val="24"/>
          <w:szCs w:val="24"/>
        </w:rPr>
        <w:t>). A többlet felvett tápanyag következtében bekövetkezik a madár elzsírosodása. Ennek elsősorban a glukagon plazma szint a függvénye (Albert, Donald 1964).</w:t>
      </w:r>
      <w:r w:rsidR="00DA16F4">
        <w:rPr>
          <w:rFonts w:ascii="Times New Roman" w:hAnsi="Times New Roman" w:cs="Times New Roman"/>
          <w:sz w:val="24"/>
          <w:szCs w:val="24"/>
        </w:rPr>
        <w:t xml:space="preserve"> </w:t>
      </w:r>
      <w:r w:rsidR="00A3065B">
        <w:rPr>
          <w:rFonts w:ascii="Times New Roman" w:hAnsi="Times New Roman" w:cs="Times New Roman"/>
          <w:sz w:val="24"/>
          <w:szCs w:val="24"/>
        </w:rPr>
        <w:t>A szakemberek szerint a megváltozott hormonszint és a többletsúly okozza a madarakban a vonulási nyugtalanságot.</w:t>
      </w:r>
      <w:r w:rsidR="002D171A">
        <w:rPr>
          <w:rFonts w:ascii="Times New Roman" w:hAnsi="Times New Roman" w:cs="Times New Roman"/>
          <w:sz w:val="24"/>
          <w:szCs w:val="24"/>
        </w:rPr>
        <w:t xml:space="preserve"> A vonulási nyugtalanságra jellemző, hogy míg a madarak nappali életritmusa megmarad (táplálékkeresés stb.), addig az esti órákban a pihenés helyett fokozott aktivitás figyelhető meg (Péczely 2013).</w:t>
      </w:r>
      <w:r w:rsidR="00A3065B">
        <w:rPr>
          <w:rFonts w:ascii="Times New Roman" w:hAnsi="Times New Roman" w:cs="Times New Roman"/>
          <w:sz w:val="24"/>
          <w:szCs w:val="24"/>
        </w:rPr>
        <w:t xml:space="preserve"> A pontos indulás napját főként az időjárási viszontagságok határozzák meg, kedvezőtlen időjárás esetén nem indulnak útnak.</w:t>
      </w:r>
    </w:p>
    <w:p w14:paraId="0195B7EC" w14:textId="77777777" w:rsidR="00A3065B" w:rsidRDefault="00A3065B"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Azt, hogy a világos órák hossza befolyásolja a vonulást kísérlettel is alátámasztották. Vonuló vadmadarat fogságban tartottak, és mesterséges fényprogramot alkalmazva világítottak számára. Amikor elkezdték csökkenteni a világos órák számát, bizonyos szint után megfigyelhetővé vált a zsírdeponálás, a vedlés, majd a vonulási nyugtalanság (a madár idegesebb természetű, és mindig a vonulási irányba mozdulna). Fényprogram segítségével szimulálva</w:t>
      </w:r>
      <w:r w:rsidR="002F4762">
        <w:rPr>
          <w:rFonts w:ascii="Times New Roman" w:hAnsi="Times New Roman" w:cs="Times New Roman"/>
          <w:sz w:val="24"/>
          <w:szCs w:val="24"/>
        </w:rPr>
        <w:t>,</w:t>
      </w:r>
      <w:r>
        <w:rPr>
          <w:rFonts w:ascii="Times New Roman" w:hAnsi="Times New Roman" w:cs="Times New Roman"/>
          <w:sz w:val="24"/>
          <w:szCs w:val="24"/>
        </w:rPr>
        <w:t xml:space="preserve"> a vonulásra</w:t>
      </w:r>
      <w:r w:rsidR="002F4762">
        <w:rPr>
          <w:rFonts w:ascii="Times New Roman" w:hAnsi="Times New Roman" w:cs="Times New Roman"/>
          <w:sz w:val="24"/>
          <w:szCs w:val="24"/>
        </w:rPr>
        <w:t xml:space="preserve"> késztető naphosszt beállítva,</w:t>
      </w:r>
      <w:r>
        <w:rPr>
          <w:rFonts w:ascii="Times New Roman" w:hAnsi="Times New Roman" w:cs="Times New Roman"/>
          <w:sz w:val="24"/>
          <w:szCs w:val="24"/>
        </w:rPr>
        <w:t xml:space="preserve"> a seregélyeket egy év alatt nyo</w:t>
      </w:r>
      <w:r w:rsidR="002F4762">
        <w:rPr>
          <w:rFonts w:ascii="Times New Roman" w:hAnsi="Times New Roman" w:cs="Times New Roman"/>
          <w:sz w:val="24"/>
          <w:szCs w:val="24"/>
        </w:rPr>
        <w:t>l</w:t>
      </w:r>
      <w:r>
        <w:rPr>
          <w:rFonts w:ascii="Times New Roman" w:hAnsi="Times New Roman" w:cs="Times New Roman"/>
          <w:sz w:val="24"/>
          <w:szCs w:val="24"/>
        </w:rPr>
        <w:t>c alkalo</w:t>
      </w:r>
      <w:r w:rsidR="002F4762">
        <w:rPr>
          <w:rFonts w:ascii="Times New Roman" w:hAnsi="Times New Roman" w:cs="Times New Roman"/>
          <w:sz w:val="24"/>
          <w:szCs w:val="24"/>
        </w:rPr>
        <w:t>mmal is sikerült vedlésre bírni (</w:t>
      </w:r>
      <w:r w:rsidR="004E1256">
        <w:rPr>
          <w:rFonts w:ascii="Times New Roman" w:hAnsi="Times New Roman" w:cs="Times New Roman"/>
          <w:sz w:val="24"/>
          <w:szCs w:val="24"/>
        </w:rPr>
        <w:t>Jonathan 1996).</w:t>
      </w:r>
    </w:p>
    <w:p w14:paraId="541A2ED9" w14:textId="7646CAAD" w:rsidR="008B6E01" w:rsidRPr="00AD61E4" w:rsidRDefault="00C62EC5" w:rsidP="009D6809">
      <w:pPr>
        <w:rPr>
          <w:rFonts w:ascii="Times New Roman" w:hAnsi="Times New Roman" w:cs="Times New Roman"/>
          <w:sz w:val="24"/>
          <w:szCs w:val="24"/>
        </w:rPr>
      </w:pPr>
      <w:r>
        <w:rPr>
          <w:rFonts w:ascii="Times New Roman" w:hAnsi="Times New Roman" w:cs="Times New Roman"/>
          <w:sz w:val="24"/>
          <w:szCs w:val="24"/>
        </w:rPr>
        <w:br w:type="page"/>
      </w:r>
    </w:p>
    <w:p w14:paraId="6E8D7BB8" w14:textId="77777777" w:rsidR="00BF2EDD" w:rsidRDefault="00BF2EDD" w:rsidP="00C62EC5">
      <w:pPr>
        <w:pStyle w:val="Cmsor2"/>
        <w:numPr>
          <w:ilvl w:val="1"/>
          <w:numId w:val="2"/>
        </w:numPr>
        <w:spacing w:before="0"/>
        <w:rPr>
          <w:rFonts w:ascii="Times New Roman" w:hAnsi="Times New Roman" w:cs="Times New Roman"/>
          <w:color w:val="auto"/>
          <w:sz w:val="28"/>
          <w:szCs w:val="28"/>
        </w:rPr>
      </w:pPr>
      <w:bookmarkStart w:id="6" w:name="_Toc22839206"/>
      <w:r w:rsidRPr="00396FF5">
        <w:rPr>
          <w:rFonts w:ascii="Times New Roman" w:hAnsi="Times New Roman" w:cs="Times New Roman"/>
          <w:color w:val="auto"/>
          <w:sz w:val="28"/>
          <w:szCs w:val="28"/>
        </w:rPr>
        <w:lastRenderedPageBreak/>
        <w:t>Látás</w:t>
      </w:r>
      <w:bookmarkEnd w:id="6"/>
    </w:p>
    <w:p w14:paraId="44D028A5" w14:textId="77777777" w:rsidR="00AD61E4" w:rsidRDefault="00AD61E4" w:rsidP="00C62EC5">
      <w:pPr>
        <w:spacing w:after="0" w:line="360" w:lineRule="auto"/>
        <w:jc w:val="both"/>
        <w:rPr>
          <w:rFonts w:ascii="Times New Roman" w:hAnsi="Times New Roman" w:cs="Times New Roman"/>
          <w:sz w:val="24"/>
          <w:szCs w:val="24"/>
        </w:rPr>
      </w:pPr>
    </w:p>
    <w:p w14:paraId="00B423E0" w14:textId="521DDE95" w:rsidR="008B6E01" w:rsidRDefault="001253DA"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látás nem csak az emberek</w:t>
      </w:r>
      <w:r w:rsidR="00D85F81">
        <w:rPr>
          <w:rFonts w:ascii="Times New Roman" w:hAnsi="Times New Roman" w:cs="Times New Roman"/>
          <w:sz w:val="24"/>
          <w:szCs w:val="24"/>
        </w:rPr>
        <w:t>nek,</w:t>
      </w:r>
      <w:r>
        <w:rPr>
          <w:rFonts w:ascii="Times New Roman" w:hAnsi="Times New Roman" w:cs="Times New Roman"/>
          <w:sz w:val="24"/>
          <w:szCs w:val="24"/>
        </w:rPr>
        <w:t xml:space="preserve"> hanem a madaraknak is</w:t>
      </w:r>
      <w:r w:rsidR="00D85F81">
        <w:rPr>
          <w:rFonts w:ascii="Times New Roman" w:hAnsi="Times New Roman" w:cs="Times New Roman"/>
          <w:sz w:val="24"/>
          <w:szCs w:val="24"/>
        </w:rPr>
        <w:t xml:space="preserve"> fontos</w:t>
      </w:r>
      <w:r>
        <w:rPr>
          <w:rFonts w:ascii="Times New Roman" w:hAnsi="Times New Roman" w:cs="Times New Roman"/>
          <w:sz w:val="24"/>
          <w:szCs w:val="24"/>
        </w:rPr>
        <w:t>. Környezetünkből látással nyerjük az információin</w:t>
      </w:r>
      <w:r w:rsidR="00990820">
        <w:rPr>
          <w:rFonts w:ascii="Times New Roman" w:hAnsi="Times New Roman" w:cs="Times New Roman"/>
          <w:sz w:val="24"/>
          <w:szCs w:val="24"/>
        </w:rPr>
        <w:t>k</w:t>
      </w:r>
      <w:r>
        <w:rPr>
          <w:rFonts w:ascii="Times New Roman" w:hAnsi="Times New Roman" w:cs="Times New Roman"/>
          <w:sz w:val="24"/>
          <w:szCs w:val="24"/>
        </w:rPr>
        <w:t xml:space="preserve"> nagy részét. Egyes madarak látása nagymértékben különbözi</w:t>
      </w:r>
      <w:r w:rsidR="00990820">
        <w:rPr>
          <w:rFonts w:ascii="Times New Roman" w:hAnsi="Times New Roman" w:cs="Times New Roman"/>
          <w:sz w:val="24"/>
          <w:szCs w:val="24"/>
        </w:rPr>
        <w:t>k</w:t>
      </w:r>
      <w:r>
        <w:rPr>
          <w:rFonts w:ascii="Times New Roman" w:hAnsi="Times New Roman" w:cs="Times New Roman"/>
          <w:sz w:val="24"/>
          <w:szCs w:val="24"/>
        </w:rPr>
        <w:t xml:space="preserve"> az emberétől, gondoljunk csak a ragadozó madarakra, akiknek látása sokkal kifinomultabb, vagy a baglyokra, akik gyenge megvilágítás mellet is kitűnően látnak.</w:t>
      </w:r>
    </w:p>
    <w:p w14:paraId="19D10B5D" w14:textId="77777777" w:rsidR="008B6E01" w:rsidRPr="00AD61E4" w:rsidRDefault="008B6E01" w:rsidP="00C62EC5">
      <w:pPr>
        <w:spacing w:after="0" w:line="360" w:lineRule="auto"/>
        <w:jc w:val="both"/>
        <w:rPr>
          <w:rFonts w:ascii="Times New Roman" w:hAnsi="Times New Roman" w:cs="Times New Roman"/>
          <w:sz w:val="24"/>
          <w:szCs w:val="24"/>
        </w:rPr>
      </w:pPr>
    </w:p>
    <w:p w14:paraId="03ADB11A" w14:textId="77777777" w:rsidR="00BF2EDD" w:rsidRDefault="00BF2EDD" w:rsidP="00C62EC5">
      <w:pPr>
        <w:pStyle w:val="Cmsor3"/>
        <w:numPr>
          <w:ilvl w:val="2"/>
          <w:numId w:val="2"/>
        </w:numPr>
        <w:spacing w:before="0"/>
        <w:rPr>
          <w:rFonts w:ascii="Times New Roman" w:hAnsi="Times New Roman" w:cs="Times New Roman"/>
          <w:color w:val="auto"/>
          <w:sz w:val="28"/>
          <w:szCs w:val="28"/>
        </w:rPr>
      </w:pPr>
      <w:bookmarkStart w:id="7" w:name="_Toc22839207"/>
      <w:r w:rsidRPr="00396FF5">
        <w:rPr>
          <w:rFonts w:ascii="Times New Roman" w:hAnsi="Times New Roman" w:cs="Times New Roman"/>
          <w:color w:val="auto"/>
          <w:sz w:val="28"/>
          <w:szCs w:val="28"/>
        </w:rPr>
        <w:t>A madarak látása</w:t>
      </w:r>
      <w:bookmarkEnd w:id="7"/>
    </w:p>
    <w:p w14:paraId="396FE7E8" w14:textId="77777777" w:rsidR="00AD61E4" w:rsidRDefault="00AD61E4" w:rsidP="00C62EC5">
      <w:pPr>
        <w:spacing w:after="0" w:line="360" w:lineRule="auto"/>
        <w:jc w:val="both"/>
        <w:rPr>
          <w:rFonts w:ascii="Times New Roman" w:hAnsi="Times New Roman" w:cs="Times New Roman"/>
          <w:sz w:val="24"/>
          <w:szCs w:val="24"/>
        </w:rPr>
      </w:pPr>
    </w:p>
    <w:p w14:paraId="15208CFB" w14:textId="77777777" w:rsidR="008B6E01" w:rsidRDefault="005B260F"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Igen fejlett látószervvel rendelkeznek a madarak</w:t>
      </w:r>
      <w:r w:rsidR="00FF0BC9">
        <w:rPr>
          <w:rFonts w:ascii="Times New Roman" w:hAnsi="Times New Roman" w:cs="Times New Roman"/>
          <w:sz w:val="24"/>
          <w:szCs w:val="24"/>
        </w:rPr>
        <w:t xml:space="preserve"> (1. ábra)</w:t>
      </w:r>
      <w:r>
        <w:rPr>
          <w:rFonts w:ascii="Times New Roman" w:hAnsi="Times New Roman" w:cs="Times New Roman"/>
          <w:sz w:val="24"/>
          <w:szCs w:val="24"/>
        </w:rPr>
        <w:t>. Fejük súlyának negyedét a szemük teszi ki, mely igen jelentős arány. Lapos, gömb illetve csőszerű (baglyok) szemgolyó típusokat kül</w:t>
      </w:r>
      <w:r w:rsidR="00C23375">
        <w:rPr>
          <w:rFonts w:ascii="Times New Roman" w:hAnsi="Times New Roman" w:cs="Times New Roman"/>
          <w:sz w:val="24"/>
          <w:szCs w:val="24"/>
        </w:rPr>
        <w:t>önböztethetünk meg.</w:t>
      </w:r>
      <w:r>
        <w:rPr>
          <w:rFonts w:ascii="Times New Roman" w:hAnsi="Times New Roman" w:cs="Times New Roman"/>
          <w:sz w:val="24"/>
          <w:szCs w:val="24"/>
        </w:rPr>
        <w:t xml:space="preserve"> </w:t>
      </w:r>
      <w:r w:rsidR="007662E3">
        <w:rPr>
          <w:rFonts w:ascii="Times New Roman" w:hAnsi="Times New Roman" w:cs="Times New Roman"/>
          <w:sz w:val="24"/>
          <w:szCs w:val="24"/>
        </w:rPr>
        <w:t>(Tóth 2005)</w:t>
      </w:r>
      <w:r>
        <w:rPr>
          <w:rFonts w:ascii="Times New Roman" w:hAnsi="Times New Roman" w:cs="Times New Roman"/>
          <w:sz w:val="24"/>
          <w:szCs w:val="24"/>
        </w:rPr>
        <w:t>.</w:t>
      </w:r>
    </w:p>
    <w:p w14:paraId="1CCD4550" w14:textId="77777777" w:rsidR="00C97F04" w:rsidRDefault="00C97F04" w:rsidP="00C62EC5">
      <w:pPr>
        <w:spacing w:after="0" w:line="360" w:lineRule="auto"/>
        <w:jc w:val="both"/>
        <w:rPr>
          <w:rFonts w:ascii="Times New Roman" w:hAnsi="Times New Roman" w:cs="Times New Roman"/>
          <w:sz w:val="24"/>
          <w:szCs w:val="24"/>
        </w:rPr>
      </w:pPr>
    </w:p>
    <w:p w14:paraId="09E8D686" w14:textId="77777777" w:rsidR="00C23375" w:rsidRDefault="00C23375"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SZEM FELÉPÍTÉSE</w:t>
      </w:r>
    </w:p>
    <w:p w14:paraId="447A7898" w14:textId="77777777" w:rsidR="00C23375" w:rsidRDefault="00C23375" w:rsidP="00C62EC5">
      <w:pPr>
        <w:pStyle w:val="Listaszerbekezds"/>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szem külső rétege az úgynevezett </w:t>
      </w:r>
      <w:r w:rsidRPr="004D25D6">
        <w:rPr>
          <w:rFonts w:ascii="Times New Roman" w:hAnsi="Times New Roman" w:cs="Times New Roman"/>
          <w:b/>
          <w:sz w:val="24"/>
          <w:szCs w:val="24"/>
        </w:rPr>
        <w:t>rostos réteg</w:t>
      </w:r>
      <w:r>
        <w:rPr>
          <w:rFonts w:ascii="Times New Roman" w:hAnsi="Times New Roman" w:cs="Times New Roman"/>
          <w:sz w:val="24"/>
          <w:szCs w:val="24"/>
        </w:rPr>
        <w:t>, mely három részből összetevődve alkotja a szemgolyó burkát.</w:t>
      </w:r>
      <w:r w:rsidR="004D25D6">
        <w:rPr>
          <w:rFonts w:ascii="Times New Roman" w:hAnsi="Times New Roman" w:cs="Times New Roman"/>
          <w:sz w:val="24"/>
          <w:szCs w:val="24"/>
        </w:rPr>
        <w:t xml:space="preserve"> Átlátszó elülső része a szaruhártya, kicsit arrébb, részben a szemgödörben, az ínhártya található. Az ínhártyában található a porcgyűrű, mely a szemgolyó merevítéséért felel</w:t>
      </w:r>
      <w:r w:rsidR="007208A7">
        <w:rPr>
          <w:rFonts w:ascii="Times New Roman" w:hAnsi="Times New Roman" w:cs="Times New Roman"/>
          <w:sz w:val="24"/>
          <w:szCs w:val="24"/>
        </w:rPr>
        <w:t xml:space="preserve"> (Tóth 2005)</w:t>
      </w:r>
      <w:r w:rsidR="004D25D6">
        <w:rPr>
          <w:rFonts w:ascii="Times New Roman" w:hAnsi="Times New Roman" w:cs="Times New Roman"/>
          <w:sz w:val="24"/>
          <w:szCs w:val="24"/>
        </w:rPr>
        <w:t>.</w:t>
      </w:r>
    </w:p>
    <w:p w14:paraId="2971359D" w14:textId="77777777" w:rsidR="004D25D6" w:rsidRDefault="004D25D6" w:rsidP="00C62EC5">
      <w:pPr>
        <w:pStyle w:val="Listaszerbekezds"/>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rostos réteget az úgynevezett </w:t>
      </w:r>
      <w:r w:rsidRPr="004D25D6">
        <w:rPr>
          <w:rFonts w:ascii="Times New Roman" w:hAnsi="Times New Roman" w:cs="Times New Roman"/>
          <w:b/>
          <w:sz w:val="24"/>
          <w:szCs w:val="24"/>
        </w:rPr>
        <w:t>vaszkuláris réteg követi</w:t>
      </w:r>
      <w:r>
        <w:rPr>
          <w:rFonts w:ascii="Times New Roman" w:hAnsi="Times New Roman" w:cs="Times New Roman"/>
          <w:sz w:val="24"/>
          <w:szCs w:val="24"/>
        </w:rPr>
        <w:t>. Itt található az érhártya, a sugártest</w:t>
      </w:r>
      <w:r w:rsidR="00861E90">
        <w:rPr>
          <w:rFonts w:ascii="Times New Roman" w:hAnsi="Times New Roman" w:cs="Times New Roman"/>
          <w:sz w:val="24"/>
          <w:szCs w:val="24"/>
        </w:rPr>
        <w:t xml:space="preserve"> (csarnokvizet termeli)</w:t>
      </w:r>
      <w:r w:rsidR="004D2CF9">
        <w:rPr>
          <w:rFonts w:ascii="Times New Roman" w:hAnsi="Times New Roman" w:cs="Times New Roman"/>
          <w:sz w:val="24"/>
          <w:szCs w:val="24"/>
        </w:rPr>
        <w:t>, a szivárványhárty</w:t>
      </w:r>
      <w:r w:rsidR="007208A7">
        <w:rPr>
          <w:rFonts w:ascii="Times New Roman" w:hAnsi="Times New Roman" w:cs="Times New Roman"/>
          <w:sz w:val="24"/>
          <w:szCs w:val="24"/>
        </w:rPr>
        <w:t>a és a fésű</w:t>
      </w:r>
      <w:r w:rsidR="004D2CF9">
        <w:rPr>
          <w:rFonts w:ascii="Times New Roman" w:hAnsi="Times New Roman" w:cs="Times New Roman"/>
          <w:sz w:val="24"/>
          <w:szCs w:val="24"/>
        </w:rPr>
        <w:t>.</w:t>
      </w:r>
      <w:r w:rsidR="007208A7">
        <w:rPr>
          <w:rFonts w:ascii="Times New Roman" w:hAnsi="Times New Roman" w:cs="Times New Roman"/>
          <w:sz w:val="24"/>
          <w:szCs w:val="24"/>
        </w:rPr>
        <w:t xml:space="preserve"> Csak a madárszemre jellemző képlet a fésű, mely hullámszerűen redőzött, kis lemezkékből áll, gazdag pigmenttartalmú sejtekben. Ez a képlet a madarak szemében a </w:t>
      </w:r>
      <w:r w:rsidR="007208A7" w:rsidRPr="007208A7">
        <w:rPr>
          <w:rFonts w:ascii="Times New Roman" w:hAnsi="Times New Roman" w:cs="Times New Roman"/>
          <w:i/>
          <w:sz w:val="24"/>
          <w:szCs w:val="24"/>
        </w:rPr>
        <w:t>retina</w:t>
      </w:r>
      <w:r w:rsidR="007208A7">
        <w:rPr>
          <w:rFonts w:ascii="Times New Roman" w:hAnsi="Times New Roman" w:cs="Times New Roman"/>
          <w:sz w:val="24"/>
          <w:szCs w:val="24"/>
        </w:rPr>
        <w:t xml:space="preserve"> és az üvegtest gáz- és tápanyagcseréjét végzi (Fehér 2004).</w:t>
      </w:r>
      <w:r w:rsidR="00861E90">
        <w:rPr>
          <w:rFonts w:ascii="Times New Roman" w:hAnsi="Times New Roman" w:cs="Times New Roman"/>
          <w:sz w:val="24"/>
          <w:szCs w:val="24"/>
        </w:rPr>
        <w:t xml:space="preserve"> Ebben a rétegben a kettősen domború szemlencsét az úgynevezett zonularostok függesztik fel. </w:t>
      </w:r>
    </w:p>
    <w:p w14:paraId="77228C11" w14:textId="77777777" w:rsidR="00861E90" w:rsidRDefault="003A5725" w:rsidP="00C62EC5">
      <w:pPr>
        <w:pStyle w:val="Listaszerbekezds"/>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szem legbelső rétege az </w:t>
      </w:r>
      <w:r w:rsidRPr="003A5725">
        <w:rPr>
          <w:rFonts w:ascii="Times New Roman" w:hAnsi="Times New Roman" w:cs="Times New Roman"/>
          <w:b/>
          <w:sz w:val="24"/>
          <w:szCs w:val="24"/>
        </w:rPr>
        <w:t>ideghártya</w:t>
      </w:r>
      <w:r>
        <w:rPr>
          <w:rFonts w:ascii="Times New Roman" w:hAnsi="Times New Roman" w:cs="Times New Roman"/>
          <w:sz w:val="24"/>
          <w:szCs w:val="24"/>
        </w:rPr>
        <w:t xml:space="preserve">, ahol nincs fényérzékelés. Az itt található csapok túlsúlya eredményezi a madarak jó színlátását. </w:t>
      </w:r>
      <w:r w:rsidR="00F5140D">
        <w:rPr>
          <w:rFonts w:ascii="Times New Roman" w:hAnsi="Times New Roman" w:cs="Times New Roman"/>
          <w:sz w:val="24"/>
          <w:szCs w:val="24"/>
        </w:rPr>
        <w:t xml:space="preserve">Ezzel ellentétben a baglyoknál a csapok vannak túlsúlyban, így nekik nagyobb lesz a fényérzékenységük. Az ideghártyában található az úgynevezett sárgafolt, ahol a receptorok sűrűsége a legnagyobb. Ez azt eredményezi, hogy itt lesz a legnagyobb a látásélesség. A nappali ragadozó madarak látásélessége hatszorosa az emberének. </w:t>
      </w:r>
    </w:p>
    <w:p w14:paraId="036465AF" w14:textId="77777777" w:rsidR="007818C6" w:rsidRPr="00C23375" w:rsidRDefault="007818C6" w:rsidP="00C62EC5">
      <w:pPr>
        <w:pStyle w:val="Listaszerbekezds"/>
        <w:spacing w:after="0" w:line="360" w:lineRule="auto"/>
        <w:jc w:val="both"/>
        <w:rPr>
          <w:rFonts w:ascii="Times New Roman" w:hAnsi="Times New Roman" w:cs="Times New Roman"/>
          <w:sz w:val="24"/>
          <w:szCs w:val="24"/>
        </w:rPr>
      </w:pPr>
      <w:r>
        <w:rPr>
          <w:rFonts w:ascii="Times New Roman" w:hAnsi="Times New Roman" w:cs="Times New Roman"/>
          <w:sz w:val="24"/>
          <w:szCs w:val="24"/>
        </w:rPr>
        <w:t>További sajátosság még, hogy a csapokban olajcseppek találhatók, Melyek az ibolyán túli sugarak elnyelésére hivatottak. Ezek az olajok különböző mennyiségű színanyagokat tartalmaznak, így az UV fényr</w:t>
      </w:r>
      <w:r w:rsidR="0086633A">
        <w:rPr>
          <w:rFonts w:ascii="Times New Roman" w:hAnsi="Times New Roman" w:cs="Times New Roman"/>
          <w:sz w:val="24"/>
          <w:szCs w:val="24"/>
        </w:rPr>
        <w:t>e való érzékenységük is eltérő (Tóth 2005).</w:t>
      </w:r>
    </w:p>
    <w:p w14:paraId="3D9DA7A4" w14:textId="77777777" w:rsidR="008B6E01" w:rsidRDefault="00FF0BC9" w:rsidP="00C62EC5">
      <w:pPr>
        <w:spacing w:after="0" w:line="360" w:lineRule="auto"/>
        <w:jc w:val="center"/>
        <w:rPr>
          <w:rFonts w:ascii="Times New Roman" w:hAnsi="Times New Roman" w:cs="Times New Roman"/>
          <w:noProof/>
          <w:sz w:val="24"/>
          <w:szCs w:val="24"/>
          <w:lang w:eastAsia="hu-HU"/>
        </w:rPr>
      </w:pPr>
      <w:r>
        <w:rPr>
          <w:rFonts w:ascii="Times New Roman" w:hAnsi="Times New Roman" w:cs="Times New Roman"/>
          <w:noProof/>
          <w:sz w:val="24"/>
          <w:szCs w:val="24"/>
          <w:lang w:eastAsia="hu-HU"/>
        </w:rPr>
        <w:lastRenderedPageBreak/>
        <w:drawing>
          <wp:inline distT="0" distB="0" distL="0" distR="0" wp14:anchorId="23F8AC94" wp14:editId="16016556">
            <wp:extent cx="5335579" cy="3960000"/>
            <wp:effectExtent l="0" t="0" r="0" b="2540"/>
            <wp:docPr id="15" name="Kép 15" descr="C:\Users\Pap Tibor\Desktop\Diplomadolgozat\Képek\IMAG3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p Tibor\Desktop\Diplomadolgozat\Képek\IMAG34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5579" cy="3960000"/>
                    </a:xfrm>
                    <a:prstGeom prst="rect">
                      <a:avLst/>
                    </a:prstGeom>
                    <a:noFill/>
                    <a:ln>
                      <a:noFill/>
                    </a:ln>
                  </pic:spPr>
                </pic:pic>
              </a:graphicData>
            </a:graphic>
          </wp:inline>
        </w:drawing>
      </w:r>
    </w:p>
    <w:p w14:paraId="643519D7" w14:textId="77777777" w:rsidR="00FF0BC9" w:rsidRDefault="00FF0BC9" w:rsidP="00C62EC5">
      <w:pPr>
        <w:spacing w:after="0" w:line="360" w:lineRule="auto"/>
        <w:jc w:val="center"/>
        <w:rPr>
          <w:rFonts w:ascii="Times New Roman" w:hAnsi="Times New Roman" w:cs="Times New Roman"/>
          <w:noProof/>
          <w:sz w:val="24"/>
          <w:szCs w:val="24"/>
          <w:lang w:eastAsia="hu-HU"/>
        </w:rPr>
      </w:pPr>
      <w:r>
        <w:rPr>
          <w:rFonts w:ascii="Times New Roman" w:hAnsi="Times New Roman" w:cs="Times New Roman"/>
          <w:noProof/>
          <w:sz w:val="24"/>
          <w:szCs w:val="24"/>
          <w:lang w:eastAsia="hu-HU"/>
        </w:rPr>
        <w:t>1.ábra: A madár szemének felépítése (saját rajz)</w:t>
      </w:r>
    </w:p>
    <w:p w14:paraId="642D3015" w14:textId="77777777" w:rsidR="00FF0BC9" w:rsidRPr="00AD61E4" w:rsidRDefault="00FF0BC9" w:rsidP="00C62EC5">
      <w:pPr>
        <w:spacing w:after="0" w:line="360" w:lineRule="auto"/>
        <w:jc w:val="both"/>
        <w:rPr>
          <w:rFonts w:ascii="Times New Roman" w:hAnsi="Times New Roman" w:cs="Times New Roman"/>
          <w:sz w:val="24"/>
          <w:szCs w:val="24"/>
        </w:rPr>
      </w:pPr>
    </w:p>
    <w:p w14:paraId="349A93CF" w14:textId="77777777" w:rsidR="00BF2EDD" w:rsidRDefault="00BF2EDD" w:rsidP="00C62EC5">
      <w:pPr>
        <w:pStyle w:val="Cmsor3"/>
        <w:numPr>
          <w:ilvl w:val="2"/>
          <w:numId w:val="2"/>
        </w:numPr>
        <w:spacing w:before="0"/>
        <w:rPr>
          <w:rFonts w:ascii="Times New Roman" w:hAnsi="Times New Roman" w:cs="Times New Roman"/>
          <w:color w:val="auto"/>
          <w:sz w:val="28"/>
          <w:szCs w:val="28"/>
        </w:rPr>
      </w:pPr>
      <w:bookmarkStart w:id="8" w:name="_Toc22839208"/>
      <w:r w:rsidRPr="00396FF5">
        <w:rPr>
          <w:rFonts w:ascii="Times New Roman" w:hAnsi="Times New Roman" w:cs="Times New Roman"/>
          <w:color w:val="auto"/>
          <w:sz w:val="28"/>
          <w:szCs w:val="28"/>
        </w:rPr>
        <w:t>Ember és madarak látása közötti különbség</w:t>
      </w:r>
      <w:r w:rsidR="00D358AB">
        <w:rPr>
          <w:rFonts w:ascii="Times New Roman" w:hAnsi="Times New Roman" w:cs="Times New Roman"/>
          <w:color w:val="auto"/>
          <w:sz w:val="28"/>
          <w:szCs w:val="28"/>
        </w:rPr>
        <w:t>ek</w:t>
      </w:r>
      <w:bookmarkEnd w:id="8"/>
    </w:p>
    <w:p w14:paraId="2925418B" w14:textId="77777777" w:rsidR="007208A7" w:rsidRDefault="007208A7" w:rsidP="00C62EC5">
      <w:pPr>
        <w:spacing w:after="0" w:line="360" w:lineRule="auto"/>
        <w:jc w:val="both"/>
        <w:rPr>
          <w:rFonts w:ascii="Times New Roman" w:hAnsi="Times New Roman" w:cs="Times New Roman"/>
          <w:sz w:val="24"/>
          <w:szCs w:val="24"/>
        </w:rPr>
      </w:pPr>
    </w:p>
    <w:p w14:paraId="15504711" w14:textId="2207D3AC" w:rsidR="008B6E01" w:rsidRDefault="00F47D32"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fényérzékelés eszköze a szem, viszont ahhoz, hogy tudatosult képet kapjunk</w:t>
      </w:r>
      <w:r w:rsidR="00C4091F">
        <w:rPr>
          <w:rFonts w:ascii="Times New Roman" w:hAnsi="Times New Roman" w:cs="Times New Roman"/>
          <w:sz w:val="24"/>
          <w:szCs w:val="24"/>
        </w:rPr>
        <w:t>,</w:t>
      </w:r>
      <w:r>
        <w:rPr>
          <w:rFonts w:ascii="Times New Roman" w:hAnsi="Times New Roman" w:cs="Times New Roman"/>
          <w:sz w:val="24"/>
          <w:szCs w:val="24"/>
        </w:rPr>
        <w:t xml:space="preserve"> a szembe érkező fényt fel kell dolgozni, ami az agyunkban történik. </w:t>
      </w:r>
      <w:r w:rsidR="0084075B">
        <w:rPr>
          <w:rFonts w:ascii="Times New Roman" w:hAnsi="Times New Roman" w:cs="Times New Roman"/>
          <w:sz w:val="24"/>
          <w:szCs w:val="24"/>
        </w:rPr>
        <w:t xml:space="preserve">A fény a pupillán keresztül jut a szembe, amit a szemlencse a szem hátsó falára vetít. A bejutó fénynek megközelítőleg 70-80%-a jut el a recehártyáig. Az itt helyet foglaló fényérzékelő receptorok nyelik el a fényt és alakítják azt elektromos jelekké. Ezek az elektromos jelek továbbítódnak az idegpályákon keresztül az agyba, ahol megtörténik a jelek feldolgozása és létrejön a tudatosult kép </w:t>
      </w:r>
      <w:r w:rsidR="0038322E">
        <w:rPr>
          <w:rFonts w:ascii="Times New Roman" w:hAnsi="Times New Roman" w:cs="Times New Roman"/>
          <w:sz w:val="24"/>
          <w:szCs w:val="24"/>
        </w:rPr>
        <w:t>(</w:t>
      </w:r>
      <w:r w:rsidR="00990B15">
        <w:rPr>
          <w:rFonts w:ascii="Times New Roman" w:hAnsi="Times New Roman" w:cs="Times New Roman"/>
          <w:sz w:val="24"/>
          <w:szCs w:val="24"/>
        </w:rPr>
        <w:t>Barry and Janice</w:t>
      </w:r>
      <w:r w:rsidR="0038322E">
        <w:rPr>
          <w:rFonts w:ascii="Times New Roman" w:hAnsi="Times New Roman" w:cs="Times New Roman"/>
          <w:sz w:val="24"/>
          <w:szCs w:val="24"/>
        </w:rPr>
        <w:t xml:space="preserve"> 1998)</w:t>
      </w:r>
    </w:p>
    <w:p w14:paraId="43C31B49" w14:textId="77777777" w:rsidR="006E21D9" w:rsidRDefault="00C67186"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Az ember és madár látása közötti különbség számottevő. Lencsés (2005) egyik cikkében azt írja, hogy a látható tartomány a madarak esetében a vörös szín felé tolódik el.</w:t>
      </w:r>
      <w:r w:rsidR="00D21227">
        <w:rPr>
          <w:rFonts w:ascii="Times New Roman" w:hAnsi="Times New Roman" w:cs="Times New Roman"/>
          <w:sz w:val="24"/>
          <w:szCs w:val="24"/>
        </w:rPr>
        <w:t xml:space="preserve"> De nem ez</w:t>
      </w:r>
      <w:r w:rsidR="006E21D9">
        <w:rPr>
          <w:rFonts w:ascii="Times New Roman" w:hAnsi="Times New Roman" w:cs="Times New Roman"/>
          <w:sz w:val="24"/>
          <w:szCs w:val="24"/>
        </w:rPr>
        <w:t xml:space="preserve"> az egy eltérés figyelhető meg.</w:t>
      </w:r>
    </w:p>
    <w:p w14:paraId="2EFA9DA1" w14:textId="4B46B56D" w:rsidR="008B6E01" w:rsidRDefault="00D21227"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9D56B5">
        <w:rPr>
          <w:rFonts w:ascii="Times New Roman" w:hAnsi="Times New Roman" w:cs="Times New Roman"/>
          <w:sz w:val="24"/>
          <w:szCs w:val="24"/>
        </w:rPr>
        <w:t xml:space="preserve"> szem színérzékelésében is van különbség</w:t>
      </w:r>
      <w:r w:rsidR="00A85D6D">
        <w:rPr>
          <w:rFonts w:ascii="Times New Roman" w:hAnsi="Times New Roman" w:cs="Times New Roman"/>
          <w:sz w:val="24"/>
          <w:szCs w:val="24"/>
        </w:rPr>
        <w:t xml:space="preserve"> (2. ábra)</w:t>
      </w:r>
      <w:r w:rsidR="009D56B5">
        <w:rPr>
          <w:rFonts w:ascii="Times New Roman" w:hAnsi="Times New Roman" w:cs="Times New Roman"/>
          <w:sz w:val="24"/>
          <w:szCs w:val="24"/>
        </w:rPr>
        <w:t xml:space="preserve">, mert az egyes fotopigmentek csak egy bizonyos hullámhosszon érkező fény érzékelésére képesek. </w:t>
      </w:r>
      <w:r w:rsidR="00D77303">
        <w:rPr>
          <w:rFonts w:ascii="Times New Roman" w:hAnsi="Times New Roman" w:cs="Times New Roman"/>
          <w:sz w:val="24"/>
          <w:szCs w:val="24"/>
        </w:rPr>
        <w:t>Például az ember szürkületkor, mono</w:t>
      </w:r>
      <w:r w:rsidR="00A37CE3">
        <w:rPr>
          <w:rFonts w:ascii="Times New Roman" w:hAnsi="Times New Roman" w:cs="Times New Roman"/>
          <w:sz w:val="24"/>
          <w:szCs w:val="24"/>
        </w:rPr>
        <w:t>-</w:t>
      </w:r>
      <w:r w:rsidR="00D77303">
        <w:rPr>
          <w:rFonts w:ascii="Times New Roman" w:hAnsi="Times New Roman" w:cs="Times New Roman"/>
          <w:sz w:val="24"/>
          <w:szCs w:val="24"/>
        </w:rPr>
        <w:t>kromát módon lát, ami azt jelenti, hogy egyféle színtartományban, csak a s</w:t>
      </w:r>
      <w:r w:rsidR="00A37CE3">
        <w:rPr>
          <w:rFonts w:ascii="Times New Roman" w:hAnsi="Times New Roman" w:cs="Times New Roman"/>
          <w:sz w:val="24"/>
          <w:szCs w:val="24"/>
        </w:rPr>
        <w:t>zürke árnyalatait érzékeli. Ez azért van, mert</w:t>
      </w:r>
      <w:r w:rsidR="00D77303">
        <w:rPr>
          <w:rFonts w:ascii="Times New Roman" w:hAnsi="Times New Roman" w:cs="Times New Roman"/>
          <w:sz w:val="24"/>
          <w:szCs w:val="24"/>
        </w:rPr>
        <w:t xml:space="preserve"> az ilyenkor bejutó fény mennyisége olyan kicsi, hogy </w:t>
      </w:r>
      <w:r w:rsidR="00A37CE3">
        <w:rPr>
          <w:rFonts w:ascii="Times New Roman" w:hAnsi="Times New Roman" w:cs="Times New Roman"/>
          <w:sz w:val="24"/>
          <w:szCs w:val="24"/>
        </w:rPr>
        <w:t xml:space="preserve">a </w:t>
      </w:r>
      <w:r w:rsidR="00A37CE3">
        <w:rPr>
          <w:rFonts w:ascii="Times New Roman" w:hAnsi="Times New Roman" w:cs="Times New Roman"/>
          <w:sz w:val="24"/>
          <w:szCs w:val="24"/>
        </w:rPr>
        <w:lastRenderedPageBreak/>
        <w:t xml:space="preserve">csapok már nem képesek </w:t>
      </w:r>
      <w:r w:rsidR="00DB3398">
        <w:rPr>
          <w:rFonts w:ascii="Times New Roman" w:hAnsi="Times New Roman" w:cs="Times New Roman"/>
          <w:sz w:val="24"/>
          <w:szCs w:val="24"/>
        </w:rPr>
        <w:t>érzékelni</w:t>
      </w:r>
      <w:r w:rsidR="00A37CE3">
        <w:rPr>
          <w:rFonts w:ascii="Times New Roman" w:hAnsi="Times New Roman" w:cs="Times New Roman"/>
          <w:sz w:val="24"/>
          <w:szCs w:val="24"/>
        </w:rPr>
        <w:t xml:space="preserve"> a gyenge fényt, csak is kizárólag a pálcikák által érzékelt fényt tudja az agyban képpé alakítani. Az ember esetébe</w:t>
      </w:r>
      <w:r w:rsidR="00C4091F">
        <w:rPr>
          <w:rFonts w:ascii="Times New Roman" w:hAnsi="Times New Roman" w:cs="Times New Roman"/>
          <w:sz w:val="24"/>
          <w:szCs w:val="24"/>
        </w:rPr>
        <w:t>n</w:t>
      </w:r>
      <w:r w:rsidR="00A37CE3">
        <w:rPr>
          <w:rFonts w:ascii="Times New Roman" w:hAnsi="Times New Roman" w:cs="Times New Roman"/>
          <w:sz w:val="24"/>
          <w:szCs w:val="24"/>
        </w:rPr>
        <w:t>, ideális környezetben, vagyis megfelelő fénymennyiség esetén a látásunk tri-kromatikus.</w:t>
      </w:r>
      <w:r w:rsidR="00DB3398">
        <w:rPr>
          <w:rFonts w:ascii="Times New Roman" w:hAnsi="Times New Roman" w:cs="Times New Roman"/>
          <w:sz w:val="24"/>
          <w:szCs w:val="24"/>
        </w:rPr>
        <w:t xml:space="preserve"> Ez a pálcikák mellett a három csap-pigmentnek köszönhető. Az egyik csap leghatékonyabban a rövid hullámhosszú sugarakat nyeli el (kék színérzet, kb. 400 nm körüli sugarak), a másik leginkább a közepes hullámhosszú fényt (zöld színérzet, kb. 550 nm körüli sugarak), míg a harmadik leginkább a hosszú spektrumú hullámhosszra érzékeny (sárga és vörös színérzet, kb. 600 nm körüli sugarak) (Sekuler</w:t>
      </w:r>
      <w:r w:rsidR="00C57D77">
        <w:rPr>
          <w:rFonts w:ascii="Times New Roman" w:hAnsi="Times New Roman" w:cs="Times New Roman"/>
          <w:sz w:val="24"/>
          <w:szCs w:val="24"/>
        </w:rPr>
        <w:t xml:space="preserve"> and Blake</w:t>
      </w:r>
      <w:r w:rsidR="00DB3398">
        <w:rPr>
          <w:rFonts w:ascii="Times New Roman" w:hAnsi="Times New Roman" w:cs="Times New Roman"/>
          <w:sz w:val="24"/>
          <w:szCs w:val="24"/>
        </w:rPr>
        <w:t xml:space="preserve"> 2000).</w:t>
      </w:r>
    </w:p>
    <w:p w14:paraId="5F7E08B8" w14:textId="0CB2128C" w:rsidR="00643272" w:rsidRDefault="006E21D9"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Ezzel szemben a madarak képesek észlelni egy negyedik színtartományt is</w:t>
      </w:r>
      <w:r w:rsidR="00443692">
        <w:rPr>
          <w:rFonts w:ascii="Times New Roman" w:hAnsi="Times New Roman" w:cs="Times New Roman"/>
          <w:sz w:val="24"/>
          <w:szCs w:val="24"/>
        </w:rPr>
        <w:t xml:space="preserve"> (tetra-kromatikus látás)</w:t>
      </w:r>
      <w:r>
        <w:rPr>
          <w:rFonts w:ascii="Times New Roman" w:hAnsi="Times New Roman" w:cs="Times New Roman"/>
          <w:sz w:val="24"/>
          <w:szCs w:val="24"/>
        </w:rPr>
        <w:t>. Ez nem más</w:t>
      </w:r>
      <w:r w:rsidR="00C4091F">
        <w:rPr>
          <w:rFonts w:ascii="Times New Roman" w:hAnsi="Times New Roman" w:cs="Times New Roman"/>
          <w:sz w:val="24"/>
          <w:szCs w:val="24"/>
        </w:rPr>
        <w:t>,</w:t>
      </w:r>
      <w:r>
        <w:rPr>
          <w:rFonts w:ascii="Times New Roman" w:hAnsi="Times New Roman" w:cs="Times New Roman"/>
          <w:sz w:val="24"/>
          <w:szCs w:val="24"/>
        </w:rPr>
        <w:t xml:space="preserve"> mint az ultraibolya tartomány</w:t>
      </w:r>
      <w:r w:rsidR="00BA6E5C">
        <w:rPr>
          <w:rFonts w:ascii="Times New Roman" w:hAnsi="Times New Roman" w:cs="Times New Roman"/>
          <w:sz w:val="24"/>
          <w:szCs w:val="24"/>
        </w:rPr>
        <w:t>, így jóval nagyobb spektrumban látnak</w:t>
      </w:r>
      <w:r>
        <w:rPr>
          <w:rFonts w:ascii="Times New Roman" w:hAnsi="Times New Roman" w:cs="Times New Roman"/>
          <w:sz w:val="24"/>
          <w:szCs w:val="24"/>
        </w:rPr>
        <w:t xml:space="preserve"> (Kelber 2019)</w:t>
      </w:r>
      <w:r w:rsidR="00FC5225">
        <w:rPr>
          <w:rFonts w:ascii="Times New Roman" w:hAnsi="Times New Roman" w:cs="Times New Roman"/>
          <w:sz w:val="24"/>
          <w:szCs w:val="24"/>
        </w:rPr>
        <w:t xml:space="preserve"> (Bennett and Cuthill 1993)</w:t>
      </w:r>
      <w:r w:rsidR="00D358AB">
        <w:rPr>
          <w:rFonts w:ascii="Times New Roman" w:hAnsi="Times New Roman" w:cs="Times New Roman"/>
          <w:sz w:val="24"/>
          <w:szCs w:val="24"/>
        </w:rPr>
        <w:t>.</w:t>
      </w:r>
    </w:p>
    <w:p w14:paraId="0B12DC00" w14:textId="77777777" w:rsidR="00123692" w:rsidRDefault="00123692" w:rsidP="00C62EC5">
      <w:pPr>
        <w:spacing w:after="0" w:line="360" w:lineRule="auto"/>
        <w:jc w:val="both"/>
        <w:rPr>
          <w:rFonts w:ascii="Times New Roman" w:hAnsi="Times New Roman" w:cs="Times New Roman"/>
          <w:sz w:val="24"/>
          <w:szCs w:val="24"/>
        </w:rPr>
      </w:pPr>
    </w:p>
    <w:p w14:paraId="012175E1" w14:textId="5BC1B830" w:rsidR="00643272" w:rsidRDefault="00C62EC5" w:rsidP="00C62EC5">
      <w:pPr>
        <w:spacing w:after="0" w:line="360" w:lineRule="auto"/>
        <w:jc w:val="both"/>
        <w:rPr>
          <w:rFonts w:ascii="Times New Roman" w:hAnsi="Times New Roman" w:cs="Times New Roman"/>
          <w:sz w:val="24"/>
          <w:szCs w:val="24"/>
        </w:rPr>
      </w:pPr>
      <w:r>
        <w:rPr>
          <w:noProof/>
          <w:lang w:eastAsia="hu-HU"/>
        </w:rPr>
        <mc:AlternateContent>
          <mc:Choice Requires="wps">
            <w:drawing>
              <wp:anchor distT="0" distB="0" distL="114300" distR="114300" simplePos="0" relativeHeight="251662848" behindDoc="0" locked="0" layoutInCell="1" allowOverlap="1" wp14:anchorId="31C4030C" wp14:editId="02E6E6C8">
                <wp:simplePos x="0" y="0"/>
                <wp:positionH relativeFrom="column">
                  <wp:posOffset>1633855</wp:posOffset>
                </wp:positionH>
                <wp:positionV relativeFrom="paragraph">
                  <wp:posOffset>62230</wp:posOffset>
                </wp:positionV>
                <wp:extent cx="923925" cy="200025"/>
                <wp:effectExtent l="0" t="0" r="9525" b="9525"/>
                <wp:wrapNone/>
                <wp:docPr id="22" name="Szövegdoboz 22"/>
                <wp:cNvGraphicFramePr/>
                <a:graphic xmlns:a="http://schemas.openxmlformats.org/drawingml/2006/main">
                  <a:graphicData uri="http://schemas.microsoft.com/office/word/2010/wordprocessingShape">
                    <wps:wsp>
                      <wps:cNvSpPr txBox="1"/>
                      <wps:spPr>
                        <a:xfrm>
                          <a:off x="0" y="0"/>
                          <a:ext cx="923925" cy="200025"/>
                        </a:xfrm>
                        <a:prstGeom prst="rect">
                          <a:avLst/>
                        </a:prstGeom>
                        <a:solidFill>
                          <a:schemeClr val="lt1"/>
                        </a:solidFill>
                        <a:ln w="6350">
                          <a:noFill/>
                        </a:ln>
                      </wps:spPr>
                      <wps:txbx>
                        <w:txbxContent>
                          <w:p w14:paraId="30502B3B" w14:textId="3DA392AC" w:rsidR="00FA6FA0" w:rsidRPr="00C62EC5" w:rsidRDefault="00FA6FA0" w:rsidP="00C62EC5">
                            <w:pPr>
                              <w:jc w:val="center"/>
                              <w:rPr>
                                <w:sz w:val="12"/>
                                <w:szCs w:val="12"/>
                              </w:rPr>
                            </w:pPr>
                            <w:r>
                              <w:rPr>
                                <w:sz w:val="12"/>
                                <w:szCs w:val="12"/>
                              </w:rPr>
                              <w:t>madarak látása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C4030C" id="_x0000_t202" coordsize="21600,21600" o:spt="202" path="m,l,21600r21600,l21600,xe">
                <v:stroke joinstyle="miter"/>
                <v:path gradientshapeok="t" o:connecttype="rect"/>
              </v:shapetype>
              <v:shape id="Szövegdoboz 22" o:spid="_x0000_s1026" type="#_x0000_t202" style="position:absolute;left:0;text-align:left;margin-left:128.65pt;margin-top:4.9pt;width:72.75pt;height:15.7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" fillcolor="white [3201]" stroked="f" strokeweight=".5pt">
                <v:textbox>
                  <w:txbxContent>
                    <w:p w14:paraId="30502B3B" w14:textId="3DA392AC" w:rsidR="00FA6FA0" w:rsidRPr="00C62EC5" w:rsidRDefault="00FA6FA0" w:rsidP="00C62EC5">
                      <w:pPr>
                        <w:jc w:val="center"/>
                        <w:rPr>
                          <w:sz w:val="12"/>
                          <w:szCs w:val="12"/>
                        </w:rPr>
                      </w:pPr>
                      <w:r>
                        <w:rPr>
                          <w:sz w:val="12"/>
                          <w:szCs w:val="12"/>
                        </w:rPr>
                        <w:t>madarak látása</w:t>
                      </w:r>
                    </w:p>
                  </w:txbxContent>
                </v:textbox>
              </v:shape>
            </w:pict>
          </mc:Fallback>
        </mc:AlternateContent>
      </w:r>
      <w:r>
        <w:rPr>
          <w:noProof/>
          <w:lang w:eastAsia="hu-HU"/>
        </w:rPr>
        <mc:AlternateContent>
          <mc:Choice Requires="wps">
            <w:drawing>
              <wp:anchor distT="0" distB="0" distL="114300" distR="114300" simplePos="0" relativeHeight="251661824" behindDoc="0" locked="0" layoutInCell="1" allowOverlap="1" wp14:anchorId="1D11777A" wp14:editId="4B50CDC3">
                <wp:simplePos x="0" y="0"/>
                <wp:positionH relativeFrom="column">
                  <wp:posOffset>4358005</wp:posOffset>
                </wp:positionH>
                <wp:positionV relativeFrom="paragraph">
                  <wp:posOffset>1100455</wp:posOffset>
                </wp:positionV>
                <wp:extent cx="981075" cy="228600"/>
                <wp:effectExtent l="0" t="0" r="9525" b="0"/>
                <wp:wrapNone/>
                <wp:docPr id="18" name="Szövegdoboz 18"/>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chemeClr val="lt1"/>
                        </a:solidFill>
                        <a:ln w="6350">
                          <a:noFill/>
                        </a:ln>
                      </wps:spPr>
                      <wps:txbx>
                        <w:txbxContent>
                          <w:p w14:paraId="7CFFD317" w14:textId="2CC61444" w:rsidR="00FA6FA0" w:rsidRPr="00C62EC5" w:rsidRDefault="00FA6FA0" w:rsidP="00C62EC5">
                            <w:pPr>
                              <w:jc w:val="center"/>
                              <w:rPr>
                                <w:sz w:val="20"/>
                                <w:szCs w:val="20"/>
                              </w:rPr>
                            </w:pPr>
                            <w:r>
                              <w:rPr>
                                <w:sz w:val="20"/>
                                <w:szCs w:val="20"/>
                              </w:rPr>
                              <w:t>madarak</w:t>
                            </w:r>
                            <w:r w:rsidRPr="00C62EC5">
                              <w:rPr>
                                <w:sz w:val="20"/>
                                <w:szCs w:val="20"/>
                              </w:rPr>
                              <w:t xml:space="preserve"> látás</w:t>
                            </w:r>
                            <w:r>
                              <w:rPr>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1777A" id="Szövegdoboz 18" o:spid="_x0000_s1027" type="#_x0000_t202" style="position:absolute;left:0;text-align:left;margin-left:343.15pt;margin-top:86.65pt;width:77.25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" fillcolor="white [3201]" stroked="f" strokeweight=".5pt">
                <v:textbox>
                  <w:txbxContent>
                    <w:p w14:paraId="7CFFD317" w14:textId="2CC61444" w:rsidR="00FA6FA0" w:rsidRPr="00C62EC5" w:rsidRDefault="00FA6FA0" w:rsidP="00C62EC5">
                      <w:pPr>
                        <w:jc w:val="center"/>
                        <w:rPr>
                          <w:sz w:val="20"/>
                          <w:szCs w:val="20"/>
                        </w:rPr>
                      </w:pPr>
                      <w:r>
                        <w:rPr>
                          <w:sz w:val="20"/>
                          <w:szCs w:val="20"/>
                        </w:rPr>
                        <w:t>madarak</w:t>
                      </w:r>
                      <w:r w:rsidRPr="00C62EC5">
                        <w:rPr>
                          <w:sz w:val="20"/>
                          <w:szCs w:val="20"/>
                        </w:rPr>
                        <w:t xml:space="preserve"> látás</w:t>
                      </w:r>
                      <w:r>
                        <w:rPr>
                          <w:sz w:val="20"/>
                          <w:szCs w:val="20"/>
                        </w:rPr>
                        <w:t>a</w:t>
                      </w:r>
                    </w:p>
                  </w:txbxContent>
                </v:textbox>
              </v:shape>
            </w:pict>
          </mc:Fallback>
        </mc:AlternateContent>
      </w:r>
      <w:r>
        <w:rPr>
          <w:noProof/>
          <w:lang w:eastAsia="hu-HU"/>
        </w:rPr>
        <mc:AlternateContent>
          <mc:Choice Requires="wps">
            <w:drawing>
              <wp:anchor distT="0" distB="0" distL="114300" distR="114300" simplePos="0" relativeHeight="251659776" behindDoc="0" locked="0" layoutInCell="1" allowOverlap="1" wp14:anchorId="613FC3A5" wp14:editId="5BA5DB4A">
                <wp:simplePos x="0" y="0"/>
                <wp:positionH relativeFrom="column">
                  <wp:posOffset>2853055</wp:posOffset>
                </wp:positionH>
                <wp:positionV relativeFrom="paragraph">
                  <wp:posOffset>1100456</wp:posOffset>
                </wp:positionV>
                <wp:extent cx="1219200" cy="228600"/>
                <wp:effectExtent l="0" t="0" r="0" b="0"/>
                <wp:wrapNone/>
                <wp:docPr id="16" name="Szövegdoboz 16"/>
                <wp:cNvGraphicFramePr/>
                <a:graphic xmlns:a="http://schemas.openxmlformats.org/drawingml/2006/main">
                  <a:graphicData uri="http://schemas.microsoft.com/office/word/2010/wordprocessingShape">
                    <wps:wsp>
                      <wps:cNvSpPr txBox="1"/>
                      <wps:spPr>
                        <a:xfrm>
                          <a:off x="0" y="0"/>
                          <a:ext cx="1219200" cy="228600"/>
                        </a:xfrm>
                        <a:prstGeom prst="rect">
                          <a:avLst/>
                        </a:prstGeom>
                        <a:solidFill>
                          <a:schemeClr val="lt1"/>
                        </a:solidFill>
                        <a:ln w="6350">
                          <a:noFill/>
                        </a:ln>
                      </wps:spPr>
                      <wps:txbx>
                        <w:txbxContent>
                          <w:p w14:paraId="0C3BF294" w14:textId="77777777" w:rsidR="00FA6FA0" w:rsidRPr="00C62EC5" w:rsidRDefault="00FA6FA0" w:rsidP="00C62EC5">
                            <w:pPr>
                              <w:jc w:val="center"/>
                              <w:rPr>
                                <w:sz w:val="20"/>
                                <w:szCs w:val="20"/>
                              </w:rPr>
                            </w:pPr>
                            <w:r w:rsidRPr="00C62EC5">
                              <w:rPr>
                                <w:sz w:val="20"/>
                                <w:szCs w:val="20"/>
                              </w:rPr>
                              <w:t>emberi látás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FC3A5" id="Szövegdoboz 16" o:spid="_x0000_s1028" type="#_x0000_t202" style="position:absolute;left:0;text-align:left;margin-left:224.65pt;margin-top:86.65pt;width:96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" fillcolor="white [3201]" stroked="f" strokeweight=".5pt">
                <v:textbox>
                  <w:txbxContent>
                    <w:p w14:paraId="0C3BF294" w14:textId="77777777" w:rsidR="00FA6FA0" w:rsidRPr="00C62EC5" w:rsidRDefault="00FA6FA0" w:rsidP="00C62EC5">
                      <w:pPr>
                        <w:jc w:val="center"/>
                        <w:rPr>
                          <w:sz w:val="20"/>
                          <w:szCs w:val="20"/>
                        </w:rPr>
                      </w:pPr>
                      <w:r w:rsidRPr="00C62EC5">
                        <w:rPr>
                          <w:sz w:val="20"/>
                          <w:szCs w:val="20"/>
                        </w:rPr>
                        <w:t>emberi látás</w:t>
                      </w:r>
                    </w:p>
                  </w:txbxContent>
                </v:textbox>
              </v:shape>
            </w:pict>
          </mc:Fallback>
        </mc:AlternateContent>
      </w:r>
      <w:r>
        <w:rPr>
          <w:noProof/>
          <w:lang w:eastAsia="hu-HU"/>
        </w:rPr>
        <mc:AlternateContent>
          <mc:Choice Requires="wps">
            <w:drawing>
              <wp:anchor distT="0" distB="0" distL="114300" distR="114300" simplePos="0" relativeHeight="251656704" behindDoc="0" locked="0" layoutInCell="1" allowOverlap="1" wp14:anchorId="0ABC4894" wp14:editId="6B50CBAE">
                <wp:simplePos x="0" y="0"/>
                <wp:positionH relativeFrom="column">
                  <wp:posOffset>252730</wp:posOffset>
                </wp:positionH>
                <wp:positionV relativeFrom="paragraph">
                  <wp:posOffset>71755</wp:posOffset>
                </wp:positionV>
                <wp:extent cx="923925" cy="200025"/>
                <wp:effectExtent l="0" t="0" r="9525" b="9525"/>
                <wp:wrapNone/>
                <wp:docPr id="13" name="Szövegdoboz 13"/>
                <wp:cNvGraphicFramePr/>
                <a:graphic xmlns:a="http://schemas.openxmlformats.org/drawingml/2006/main">
                  <a:graphicData uri="http://schemas.microsoft.com/office/word/2010/wordprocessingShape">
                    <wps:wsp>
                      <wps:cNvSpPr txBox="1"/>
                      <wps:spPr>
                        <a:xfrm>
                          <a:off x="0" y="0"/>
                          <a:ext cx="923925" cy="200025"/>
                        </a:xfrm>
                        <a:prstGeom prst="rect">
                          <a:avLst/>
                        </a:prstGeom>
                        <a:solidFill>
                          <a:schemeClr val="lt1"/>
                        </a:solidFill>
                        <a:ln w="6350">
                          <a:noFill/>
                        </a:ln>
                      </wps:spPr>
                      <wps:txbx>
                        <w:txbxContent>
                          <w:p w14:paraId="439E7604" w14:textId="0DF83425" w:rsidR="00FA6FA0" w:rsidRPr="00C62EC5" w:rsidRDefault="00FA6FA0" w:rsidP="00C62EC5">
                            <w:pPr>
                              <w:jc w:val="center"/>
                              <w:rPr>
                                <w:sz w:val="12"/>
                                <w:szCs w:val="12"/>
                              </w:rPr>
                            </w:pPr>
                            <w:r>
                              <w:rPr>
                                <w:sz w:val="12"/>
                                <w:szCs w:val="12"/>
                              </w:rPr>
                              <w:t>emberi látás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BC4894" id="Szövegdoboz 13" o:spid="_x0000_s1029" type="#_x0000_t202" style="position:absolute;left:0;text-align:left;margin-left:19.9pt;margin-top:5.65pt;width:72.75pt;height:15.7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" fillcolor="white [3201]" stroked="f" strokeweight=".5pt">
                <v:textbox>
                  <w:txbxContent>
                    <w:p w14:paraId="439E7604" w14:textId="0DF83425" w:rsidR="00FA6FA0" w:rsidRPr="00C62EC5" w:rsidRDefault="00FA6FA0" w:rsidP="00C62EC5">
                      <w:pPr>
                        <w:jc w:val="center"/>
                        <w:rPr>
                          <w:sz w:val="12"/>
                          <w:szCs w:val="12"/>
                        </w:rPr>
                      </w:pPr>
                      <w:r>
                        <w:rPr>
                          <w:sz w:val="12"/>
                          <w:szCs w:val="12"/>
                        </w:rPr>
                        <w:t>emberi látás</w:t>
                      </w:r>
                    </w:p>
                  </w:txbxContent>
                </v:textbox>
              </v:shape>
            </w:pict>
          </mc:Fallback>
        </mc:AlternateContent>
      </w:r>
      <w:r w:rsidR="00123692">
        <w:rPr>
          <w:noProof/>
          <w:lang w:eastAsia="hu-HU"/>
        </w:rPr>
        <w:drawing>
          <wp:inline distT="0" distB="0" distL="0" distR="0" wp14:anchorId="15D32895" wp14:editId="652AFF0D">
            <wp:extent cx="2752725" cy="1309511"/>
            <wp:effectExtent l="0" t="0" r="0" b="5080"/>
            <wp:docPr id="10" name="Kép 10" descr="https://www.demilked.com/magazine/wp-content/uploads/2019/10/5da6c9bd39f28-human-vs-bird-vision-1-5da4334880d33_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emilked.com/magazine/wp-content/uploads/2019/10/5da6c9bd39f28-human-vs-bird-vision-1-5da4334880d33__7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1815" cy="1309078"/>
                    </a:xfrm>
                    <a:prstGeom prst="rect">
                      <a:avLst/>
                    </a:prstGeom>
                    <a:noFill/>
                    <a:ln>
                      <a:noFill/>
                    </a:ln>
                  </pic:spPr>
                </pic:pic>
              </a:graphicData>
            </a:graphic>
          </wp:inline>
        </w:drawing>
      </w:r>
      <w:r w:rsidR="00123692">
        <w:rPr>
          <w:rFonts w:ascii="Times New Roman" w:hAnsi="Times New Roman" w:cs="Times New Roman"/>
          <w:sz w:val="24"/>
          <w:szCs w:val="24"/>
        </w:rPr>
        <w:t xml:space="preserve"> </w:t>
      </w:r>
      <w:r w:rsidR="00123692">
        <w:rPr>
          <w:noProof/>
          <w:lang w:eastAsia="hu-HU"/>
        </w:rPr>
        <w:drawing>
          <wp:inline distT="0" distB="0" distL="0" distR="0" wp14:anchorId="123E3CEE" wp14:editId="1295776A">
            <wp:extent cx="2735851" cy="1438275"/>
            <wp:effectExtent l="0" t="0" r="7620" b="0"/>
            <wp:docPr id="11" name="Kép 11" descr="https://www.demilked.com/magazine/wp-content/uploads/2019/10/5da6c9be5bf91-human-vs-bird-vision-5da46cc0df014_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emilked.com/magazine/wp-content/uploads/2019/10/5da6c9be5bf91-human-vs-bird-vision-5da46cc0df014__7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5579" cy="1438132"/>
                    </a:xfrm>
                    <a:prstGeom prst="rect">
                      <a:avLst/>
                    </a:prstGeom>
                    <a:noFill/>
                    <a:ln>
                      <a:noFill/>
                    </a:ln>
                  </pic:spPr>
                </pic:pic>
              </a:graphicData>
            </a:graphic>
          </wp:inline>
        </w:drawing>
      </w:r>
    </w:p>
    <w:p w14:paraId="6D8EB235" w14:textId="4EF9DF92" w:rsidR="00123692" w:rsidRDefault="00123692" w:rsidP="00C62EC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2.ábra: Ember és madarak látása közötti különbség (http 7.)</w:t>
      </w:r>
    </w:p>
    <w:p w14:paraId="6302C79E" w14:textId="77777777" w:rsidR="00C62EC5" w:rsidRDefault="00C62EC5" w:rsidP="00C62EC5">
      <w:pPr>
        <w:spacing w:after="0" w:line="360" w:lineRule="auto"/>
        <w:jc w:val="center"/>
        <w:rPr>
          <w:rFonts w:ascii="Times New Roman" w:hAnsi="Times New Roman" w:cs="Times New Roman"/>
          <w:sz w:val="24"/>
          <w:szCs w:val="24"/>
        </w:rPr>
      </w:pPr>
    </w:p>
    <w:p w14:paraId="7BB3F5F4" w14:textId="77777777" w:rsidR="00BF2EDD" w:rsidRDefault="00BF2EDD" w:rsidP="00C62EC5">
      <w:pPr>
        <w:pStyle w:val="Cmsor2"/>
        <w:numPr>
          <w:ilvl w:val="1"/>
          <w:numId w:val="2"/>
        </w:numPr>
        <w:spacing w:before="0"/>
        <w:rPr>
          <w:rFonts w:ascii="Times New Roman" w:hAnsi="Times New Roman" w:cs="Times New Roman"/>
          <w:color w:val="auto"/>
          <w:sz w:val="28"/>
          <w:szCs w:val="28"/>
        </w:rPr>
      </w:pPr>
      <w:bookmarkStart w:id="9" w:name="_Toc22839209"/>
      <w:r w:rsidRPr="00396FF5">
        <w:rPr>
          <w:rFonts w:ascii="Times New Roman" w:hAnsi="Times New Roman" w:cs="Times New Roman"/>
          <w:color w:val="auto"/>
          <w:sz w:val="28"/>
          <w:szCs w:val="28"/>
        </w:rPr>
        <w:t>Világítás</w:t>
      </w:r>
      <w:r w:rsidR="00487FFA">
        <w:rPr>
          <w:rFonts w:ascii="Times New Roman" w:hAnsi="Times New Roman" w:cs="Times New Roman"/>
          <w:color w:val="auto"/>
          <w:sz w:val="28"/>
          <w:szCs w:val="28"/>
        </w:rPr>
        <w:t xml:space="preserve"> a baromfiágazatban</w:t>
      </w:r>
      <w:bookmarkEnd w:id="9"/>
    </w:p>
    <w:p w14:paraId="41EF7AD7" w14:textId="77777777" w:rsidR="00FC70D0" w:rsidRDefault="00FC70D0" w:rsidP="00C62EC5">
      <w:pPr>
        <w:spacing w:after="0" w:line="360" w:lineRule="auto"/>
        <w:jc w:val="both"/>
        <w:rPr>
          <w:rFonts w:ascii="Times New Roman" w:hAnsi="Times New Roman" w:cs="Times New Roman"/>
          <w:sz w:val="24"/>
          <w:szCs w:val="24"/>
        </w:rPr>
      </w:pPr>
    </w:p>
    <w:p w14:paraId="1B487063" w14:textId="589D3D61" w:rsidR="00487FFA" w:rsidRDefault="00487FFA"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baromfitenyésztésben és –tartásban a világítás kérdését több oldalról meg</w:t>
      </w:r>
      <w:r w:rsidR="00C4091F">
        <w:rPr>
          <w:rFonts w:ascii="Times New Roman" w:hAnsi="Times New Roman" w:cs="Times New Roman"/>
          <w:sz w:val="24"/>
          <w:szCs w:val="24"/>
        </w:rPr>
        <w:t xml:space="preserve"> </w:t>
      </w:r>
      <w:r>
        <w:rPr>
          <w:rFonts w:ascii="Times New Roman" w:hAnsi="Times New Roman" w:cs="Times New Roman"/>
          <w:sz w:val="24"/>
          <w:szCs w:val="24"/>
        </w:rPr>
        <w:t xml:space="preserve">lehet közelíteni. Nézhetjük a világítás színét, a világítás erősségét és a világítás hosszát, mely </w:t>
      </w:r>
      <w:r w:rsidR="00C4091F">
        <w:rPr>
          <w:rFonts w:ascii="Times New Roman" w:hAnsi="Times New Roman" w:cs="Times New Roman"/>
          <w:sz w:val="24"/>
          <w:szCs w:val="24"/>
        </w:rPr>
        <w:t xml:space="preserve">hasznosítási </w:t>
      </w:r>
      <w:r>
        <w:rPr>
          <w:rFonts w:ascii="Times New Roman" w:hAnsi="Times New Roman" w:cs="Times New Roman"/>
          <w:sz w:val="24"/>
          <w:szCs w:val="24"/>
        </w:rPr>
        <w:t>típusonként és korosztályonként is eltér egymástól.</w:t>
      </w:r>
    </w:p>
    <w:p w14:paraId="450C371E" w14:textId="77777777" w:rsidR="00487FFA" w:rsidRDefault="00487FFA" w:rsidP="00C62EC5">
      <w:pPr>
        <w:spacing w:after="0" w:line="360" w:lineRule="auto"/>
        <w:jc w:val="both"/>
        <w:rPr>
          <w:rFonts w:ascii="Times New Roman" w:hAnsi="Times New Roman" w:cs="Times New Roman"/>
          <w:sz w:val="24"/>
          <w:szCs w:val="24"/>
        </w:rPr>
      </w:pPr>
    </w:p>
    <w:p w14:paraId="00AB59BC" w14:textId="77777777" w:rsidR="00487FFA" w:rsidRDefault="00487FFA" w:rsidP="00C62EC5">
      <w:pPr>
        <w:pStyle w:val="Cmsor3"/>
        <w:numPr>
          <w:ilvl w:val="2"/>
          <w:numId w:val="2"/>
        </w:numPr>
        <w:spacing w:before="0"/>
        <w:rPr>
          <w:rFonts w:ascii="Times New Roman" w:hAnsi="Times New Roman" w:cs="Times New Roman"/>
          <w:color w:val="auto"/>
          <w:sz w:val="28"/>
          <w:szCs w:val="28"/>
        </w:rPr>
      </w:pPr>
      <w:bookmarkStart w:id="10" w:name="_Toc22839210"/>
      <w:r>
        <w:rPr>
          <w:rFonts w:ascii="Times New Roman" w:hAnsi="Times New Roman" w:cs="Times New Roman"/>
          <w:color w:val="auto"/>
          <w:sz w:val="28"/>
          <w:szCs w:val="28"/>
        </w:rPr>
        <w:t>A világítás színe</w:t>
      </w:r>
      <w:bookmarkEnd w:id="10"/>
    </w:p>
    <w:p w14:paraId="489E40FC" w14:textId="77777777" w:rsidR="00487FFA" w:rsidRPr="00487FFA" w:rsidRDefault="00487FFA" w:rsidP="00C62EC5">
      <w:pPr>
        <w:spacing w:after="0" w:line="360" w:lineRule="auto"/>
        <w:jc w:val="both"/>
        <w:rPr>
          <w:rFonts w:ascii="Times New Roman" w:hAnsi="Times New Roman" w:cs="Times New Roman"/>
          <w:sz w:val="24"/>
          <w:szCs w:val="24"/>
        </w:rPr>
      </w:pPr>
    </w:p>
    <w:p w14:paraId="7A2FEC85" w14:textId="77777777" w:rsidR="00487FFA" w:rsidRPr="00487FFA" w:rsidRDefault="003B5225"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Egyes értékmérő tulajdonságokat kismértékben, de befolyásol a fény színe. Növekedést serkentő hatása van a zöld és kék színnek. Növeli a szexuális érettség elérési korát a vörös, narancs és sárga szín. Csökkenti az idegességet és a kannibalizmust a vörös szín. Ezt a gyakorlatban is alkalmazzák a stresszesebb tyúkok esetében tojástermelő telepeken. Növeli a tojástermelést a vörös és narancs szín, míg a sárga szín csökkenti azt, ezzel párhuzamosan viszont növeli a tojástömeget. A kakasok termékenységét serkenti a zöld és kék szín, míg a </w:t>
      </w:r>
      <w:r>
        <w:rPr>
          <w:rFonts w:ascii="Times New Roman" w:hAnsi="Times New Roman" w:cs="Times New Roman"/>
          <w:sz w:val="24"/>
          <w:szCs w:val="24"/>
        </w:rPr>
        <w:lastRenderedPageBreak/>
        <w:t xml:space="preserve">vörös csökkenti azt (Rodenboog 2001). </w:t>
      </w:r>
      <w:r w:rsidR="00441A76">
        <w:rPr>
          <w:rFonts w:ascii="Times New Roman" w:hAnsi="Times New Roman" w:cs="Times New Roman"/>
          <w:sz w:val="24"/>
          <w:szCs w:val="24"/>
        </w:rPr>
        <w:t>Mindezekkel ellentétben a gyakorlatban leginkább a fehér fényt használják, mert hullámhosszuk eloszlása ezeknek a legjobb (Zoltán 1997).</w:t>
      </w:r>
    </w:p>
    <w:p w14:paraId="1B91A1FB" w14:textId="77777777" w:rsidR="00487FFA" w:rsidRDefault="00487FFA" w:rsidP="00C62EC5">
      <w:pPr>
        <w:spacing w:after="0" w:line="360" w:lineRule="auto"/>
        <w:jc w:val="both"/>
        <w:rPr>
          <w:rFonts w:ascii="Times New Roman" w:hAnsi="Times New Roman" w:cs="Times New Roman"/>
          <w:sz w:val="24"/>
          <w:szCs w:val="24"/>
        </w:rPr>
      </w:pPr>
    </w:p>
    <w:p w14:paraId="3CFFD0CF" w14:textId="77777777" w:rsidR="008B6E01" w:rsidRPr="00487FFA" w:rsidRDefault="00487FFA" w:rsidP="00C62EC5">
      <w:pPr>
        <w:pStyle w:val="Cmsor3"/>
        <w:numPr>
          <w:ilvl w:val="2"/>
          <w:numId w:val="2"/>
        </w:numPr>
        <w:spacing w:before="0"/>
        <w:rPr>
          <w:rFonts w:ascii="Times New Roman" w:hAnsi="Times New Roman" w:cs="Times New Roman"/>
          <w:color w:val="auto"/>
          <w:sz w:val="28"/>
          <w:szCs w:val="28"/>
        </w:rPr>
      </w:pPr>
      <w:bookmarkStart w:id="11" w:name="_Toc22839211"/>
      <w:r w:rsidRPr="00487FFA">
        <w:rPr>
          <w:rFonts w:ascii="Times New Roman" w:hAnsi="Times New Roman" w:cs="Times New Roman"/>
          <w:color w:val="auto"/>
          <w:sz w:val="28"/>
          <w:szCs w:val="28"/>
        </w:rPr>
        <w:t>Világítás erőssége</w:t>
      </w:r>
      <w:bookmarkEnd w:id="11"/>
    </w:p>
    <w:p w14:paraId="3CFA58A3" w14:textId="77777777" w:rsidR="004C7236" w:rsidRDefault="004C7236" w:rsidP="00C62EC5">
      <w:pPr>
        <w:spacing w:after="0" w:line="360" w:lineRule="auto"/>
        <w:jc w:val="both"/>
        <w:rPr>
          <w:rFonts w:ascii="Times New Roman" w:hAnsi="Times New Roman" w:cs="Times New Roman"/>
          <w:sz w:val="24"/>
          <w:szCs w:val="24"/>
        </w:rPr>
      </w:pPr>
    </w:p>
    <w:p w14:paraId="6B272AF9" w14:textId="77777777" w:rsidR="00487FFA" w:rsidRDefault="00DA23A8"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napos állatok fogadásakor és a nevelés első néhány napjában viszonylag nagy fényintenzitás szükséges (30-40 lux), mert ilyenkor még állataink gyámoltalanok (főként a pulyka pipék), ezzel segítünk nekik, hogy megtalálják az életben maradásukhoz szükséges táplálékot és vizet. Az idő előrehaladtával ezt a fényintenzitást csökkentjük, hogy állataink nyugodtan tudjanak pihenni. Ebben az időszakban egészen kevés, 3 lux is elegendő, hogy megtalálják táplálékukat és a vizet </w:t>
      </w:r>
      <w:r w:rsidR="00ED078A">
        <w:rPr>
          <w:rFonts w:ascii="Times New Roman" w:hAnsi="Times New Roman" w:cs="Times New Roman"/>
          <w:sz w:val="24"/>
          <w:szCs w:val="24"/>
        </w:rPr>
        <w:t>(</w:t>
      </w:r>
      <w:r>
        <w:rPr>
          <w:rFonts w:ascii="Times New Roman" w:hAnsi="Times New Roman" w:cs="Times New Roman"/>
          <w:sz w:val="24"/>
          <w:szCs w:val="24"/>
        </w:rPr>
        <w:t xml:space="preserve">Wilson </w:t>
      </w:r>
      <w:r w:rsidRPr="00DA6052">
        <w:rPr>
          <w:rFonts w:ascii="Times New Roman" w:hAnsi="Times New Roman" w:cs="Times New Roman"/>
          <w:i/>
          <w:sz w:val="24"/>
          <w:szCs w:val="24"/>
        </w:rPr>
        <w:t>et al</w:t>
      </w:r>
      <w:r>
        <w:rPr>
          <w:rFonts w:ascii="Times New Roman" w:hAnsi="Times New Roman" w:cs="Times New Roman"/>
          <w:sz w:val="24"/>
          <w:szCs w:val="24"/>
        </w:rPr>
        <w:t xml:space="preserve">. 1984). </w:t>
      </w:r>
      <w:r w:rsidR="00383C86">
        <w:rPr>
          <w:rFonts w:ascii="Times New Roman" w:hAnsi="Times New Roman" w:cs="Times New Roman"/>
          <w:sz w:val="24"/>
          <w:szCs w:val="24"/>
        </w:rPr>
        <w:t xml:space="preserve">Ez azonban nem elég, mert az embernek legalább 5 lux szükséges a madarak kényelmes ellátásához. </w:t>
      </w:r>
      <w:r w:rsidR="00143CF5">
        <w:rPr>
          <w:rFonts w:ascii="Times New Roman" w:hAnsi="Times New Roman" w:cs="Times New Roman"/>
          <w:sz w:val="24"/>
          <w:szCs w:val="24"/>
        </w:rPr>
        <w:t>A 2007/43/EC Bizottsági rendelet tartalmazza az EU-ban a megvilágítás követelményeit, miszerint állatjóléti szempontokra hivatkozva minimum 20 lux megvilágítás szükséges (Bárány 2013).</w:t>
      </w:r>
    </w:p>
    <w:p w14:paraId="58A8706A" w14:textId="77777777" w:rsidR="00487FFA" w:rsidRDefault="00487FFA" w:rsidP="00C62EC5">
      <w:pPr>
        <w:spacing w:after="0" w:line="360" w:lineRule="auto"/>
        <w:jc w:val="both"/>
        <w:rPr>
          <w:rFonts w:ascii="Times New Roman" w:hAnsi="Times New Roman" w:cs="Times New Roman"/>
          <w:sz w:val="24"/>
          <w:szCs w:val="24"/>
        </w:rPr>
      </w:pPr>
    </w:p>
    <w:p w14:paraId="50ED8A51" w14:textId="77777777" w:rsidR="00487FFA" w:rsidRDefault="00C64AFB" w:rsidP="00C62EC5">
      <w:pPr>
        <w:pStyle w:val="Cmsor3"/>
        <w:numPr>
          <w:ilvl w:val="2"/>
          <w:numId w:val="2"/>
        </w:numPr>
        <w:spacing w:before="0"/>
        <w:rPr>
          <w:rFonts w:ascii="Times New Roman" w:hAnsi="Times New Roman" w:cs="Times New Roman"/>
          <w:color w:val="auto"/>
          <w:sz w:val="28"/>
          <w:szCs w:val="28"/>
        </w:rPr>
      </w:pPr>
      <w:bookmarkStart w:id="12" w:name="_Toc22839212"/>
      <w:r>
        <w:rPr>
          <w:rFonts w:ascii="Times New Roman" w:hAnsi="Times New Roman" w:cs="Times New Roman"/>
          <w:color w:val="auto"/>
          <w:sz w:val="28"/>
          <w:szCs w:val="28"/>
        </w:rPr>
        <w:t>Világítás</w:t>
      </w:r>
      <w:r w:rsidR="00487FFA">
        <w:rPr>
          <w:rFonts w:ascii="Times New Roman" w:hAnsi="Times New Roman" w:cs="Times New Roman"/>
          <w:color w:val="auto"/>
          <w:sz w:val="28"/>
          <w:szCs w:val="28"/>
        </w:rPr>
        <w:t xml:space="preserve"> a tojótyúk tartásban</w:t>
      </w:r>
      <w:bookmarkEnd w:id="12"/>
    </w:p>
    <w:p w14:paraId="43E03046" w14:textId="77777777" w:rsidR="00487FFA" w:rsidRPr="00487FFA" w:rsidRDefault="00487FFA" w:rsidP="00C62EC5">
      <w:pPr>
        <w:spacing w:after="0" w:line="360" w:lineRule="auto"/>
        <w:jc w:val="both"/>
        <w:rPr>
          <w:rFonts w:ascii="Times New Roman" w:hAnsi="Times New Roman" w:cs="Times New Roman"/>
          <w:sz w:val="24"/>
          <w:szCs w:val="24"/>
        </w:rPr>
      </w:pPr>
    </w:p>
    <w:p w14:paraId="0AA8C806" w14:textId="77777777" w:rsidR="00487FFA" w:rsidRPr="00487FFA" w:rsidRDefault="00C64AFB"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Mint ahogy a madarak esetében is a nappalok hossza stimuláló hatással van az ivarrendszerre, ezzel együtt a szaporodásra, úgy a tyúkoknál sincs ez másképpen. </w:t>
      </w:r>
      <w:r w:rsidR="00872DB8">
        <w:rPr>
          <w:rFonts w:ascii="Times New Roman" w:hAnsi="Times New Roman" w:cs="Times New Roman"/>
          <w:sz w:val="24"/>
          <w:szCs w:val="24"/>
        </w:rPr>
        <w:t>Ahhoz, hogy a tojástermelést maximumon tartsuk napi 13-14 óra megvilágítás szükséges</w:t>
      </w:r>
      <w:r w:rsidR="00EA1AD7">
        <w:rPr>
          <w:rFonts w:ascii="Times New Roman" w:hAnsi="Times New Roman" w:cs="Times New Roman"/>
          <w:sz w:val="24"/>
          <w:szCs w:val="24"/>
        </w:rPr>
        <w:t xml:space="preserve"> (Böő 1999)</w:t>
      </w:r>
      <w:r w:rsidR="00872DB8">
        <w:rPr>
          <w:rFonts w:ascii="Times New Roman" w:hAnsi="Times New Roman" w:cs="Times New Roman"/>
          <w:sz w:val="24"/>
          <w:szCs w:val="24"/>
        </w:rPr>
        <w:t>. Figyelni kell a több szinten elhelyezett ketreces tojótyúk tartásnál, hogy elegendő fény jusson az alsó ketrecekben élő madarakhoz is. A gyakorlati tapasztalatok szerint ennek minimálisan 10 lux erősségűnek kell lennie. A túlságosan erős megvilágítás sem feltétlenül jó, mert kannibalizmus jelentkezhet az állományban</w:t>
      </w:r>
      <w:r w:rsidR="002253E0">
        <w:rPr>
          <w:rFonts w:ascii="Times New Roman" w:hAnsi="Times New Roman" w:cs="Times New Roman"/>
          <w:sz w:val="24"/>
          <w:szCs w:val="24"/>
        </w:rPr>
        <w:t xml:space="preserve"> (Zoltán 1997)</w:t>
      </w:r>
      <w:r w:rsidR="00872DB8">
        <w:rPr>
          <w:rFonts w:ascii="Times New Roman" w:hAnsi="Times New Roman" w:cs="Times New Roman"/>
          <w:sz w:val="24"/>
          <w:szCs w:val="24"/>
        </w:rPr>
        <w:t xml:space="preserve">. Világítási programmal tudjuk befolyásolni a termelés megkezdését is, úgy, hogy milyen intenzitással növeljük a világos órák számát. </w:t>
      </w:r>
      <w:r w:rsidR="002253E0">
        <w:rPr>
          <w:rFonts w:ascii="Times New Roman" w:hAnsi="Times New Roman" w:cs="Times New Roman"/>
          <w:sz w:val="24"/>
          <w:szCs w:val="24"/>
        </w:rPr>
        <w:t>Lewis és munkatársai (1992) szerint ez maximálisan 13-14 hetes korra hozható előre. Ez azonban semmiképpen sem követendő, mert a túl korai tojástermelés a madarak károsodásához fog vezetni.</w:t>
      </w:r>
    </w:p>
    <w:p w14:paraId="7FC8FFCE" w14:textId="14DA4144" w:rsidR="00487FFA" w:rsidRPr="00487FFA" w:rsidRDefault="00C62EC5" w:rsidP="009D6809">
      <w:pPr>
        <w:rPr>
          <w:rFonts w:ascii="Times New Roman" w:hAnsi="Times New Roman" w:cs="Times New Roman"/>
          <w:sz w:val="24"/>
          <w:szCs w:val="24"/>
        </w:rPr>
      </w:pPr>
      <w:r>
        <w:rPr>
          <w:rFonts w:ascii="Times New Roman" w:hAnsi="Times New Roman" w:cs="Times New Roman"/>
          <w:sz w:val="24"/>
          <w:szCs w:val="24"/>
        </w:rPr>
        <w:br w:type="page"/>
      </w:r>
    </w:p>
    <w:p w14:paraId="23B215F5" w14:textId="77777777" w:rsidR="00BF2EDD" w:rsidRDefault="00C64AFB" w:rsidP="00C62EC5">
      <w:pPr>
        <w:pStyle w:val="Cmsor3"/>
        <w:numPr>
          <w:ilvl w:val="2"/>
          <w:numId w:val="2"/>
        </w:numPr>
        <w:spacing w:before="0"/>
        <w:rPr>
          <w:rFonts w:ascii="Times New Roman" w:hAnsi="Times New Roman" w:cs="Times New Roman"/>
          <w:color w:val="auto"/>
          <w:sz w:val="28"/>
          <w:szCs w:val="28"/>
        </w:rPr>
      </w:pPr>
      <w:bookmarkStart w:id="13" w:name="_Toc22839213"/>
      <w:r>
        <w:rPr>
          <w:rFonts w:ascii="Times New Roman" w:hAnsi="Times New Roman" w:cs="Times New Roman"/>
          <w:color w:val="auto"/>
          <w:sz w:val="28"/>
          <w:szCs w:val="28"/>
        </w:rPr>
        <w:lastRenderedPageBreak/>
        <w:t>Világítás</w:t>
      </w:r>
      <w:r w:rsidR="00A52BFE" w:rsidRPr="00396FF5">
        <w:rPr>
          <w:rFonts w:ascii="Times New Roman" w:hAnsi="Times New Roman" w:cs="Times New Roman"/>
          <w:color w:val="auto"/>
          <w:sz w:val="28"/>
          <w:szCs w:val="28"/>
        </w:rPr>
        <w:t xml:space="preserve"> a brojler hízlalásban</w:t>
      </w:r>
      <w:bookmarkEnd w:id="13"/>
    </w:p>
    <w:p w14:paraId="020129FB" w14:textId="77777777" w:rsidR="00FC70D0" w:rsidRDefault="00FC70D0" w:rsidP="00C62EC5">
      <w:pPr>
        <w:spacing w:after="0" w:line="360" w:lineRule="auto"/>
        <w:jc w:val="both"/>
        <w:rPr>
          <w:rFonts w:ascii="Times New Roman" w:hAnsi="Times New Roman" w:cs="Times New Roman"/>
          <w:sz w:val="24"/>
          <w:szCs w:val="24"/>
        </w:rPr>
      </w:pPr>
    </w:p>
    <w:p w14:paraId="01B42AB9" w14:textId="5872D299" w:rsidR="008B6E01" w:rsidRDefault="00F94400" w:rsidP="00C62EC5">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A pecsenyecsirke előállításnál is világítási programokat alkalmazunk. Mikor megérkeznek </w:t>
      </w:r>
      <w:r w:rsidR="00ED2511">
        <w:rPr>
          <w:rFonts w:ascii="Times New Roman" w:hAnsi="Times New Roman" w:cs="Times New Roman"/>
          <w:sz w:val="24"/>
          <w:szCs w:val="24"/>
        </w:rPr>
        <w:t>a</w:t>
      </w:r>
      <w:r>
        <w:rPr>
          <w:rFonts w:ascii="Times New Roman" w:hAnsi="Times New Roman" w:cs="Times New Roman"/>
          <w:sz w:val="24"/>
          <w:szCs w:val="24"/>
        </w:rPr>
        <w:t xml:space="preserve">z állatok, az első héten ez a megvilágítás 23 órás, egy órányi sötét periódussal. Erre azért van szükség, hogy a frissen letelepített állatok megtalálják a táplálékot és </w:t>
      </w:r>
      <w:r w:rsidR="00ED2511">
        <w:rPr>
          <w:rFonts w:ascii="Times New Roman" w:hAnsi="Times New Roman" w:cs="Times New Roman"/>
          <w:sz w:val="24"/>
          <w:szCs w:val="24"/>
        </w:rPr>
        <w:t xml:space="preserve">a </w:t>
      </w:r>
      <w:r>
        <w:rPr>
          <w:rFonts w:ascii="Times New Roman" w:hAnsi="Times New Roman" w:cs="Times New Roman"/>
          <w:sz w:val="24"/>
          <w:szCs w:val="24"/>
        </w:rPr>
        <w:t>vizet, és szinte egész nap tudjanak fogyasztani. Az egy órányi sötétre azért van szükség, hogy a csibék megszokják azt, esetleges áramkimaradás hatására ne ijedjenek meg a hirtelen, szokatlan sötéttől</w:t>
      </w:r>
      <w:r w:rsidR="00E51B93">
        <w:rPr>
          <w:rFonts w:ascii="Times New Roman" w:hAnsi="Times New Roman" w:cs="Times New Roman"/>
          <w:sz w:val="24"/>
          <w:szCs w:val="24"/>
        </w:rPr>
        <w:t xml:space="preserve"> (</w:t>
      </w:r>
      <w:r w:rsidR="00E51B93" w:rsidRPr="00C62EC5">
        <w:rPr>
          <w:rFonts w:ascii="Times New Roman" w:hAnsi="Times New Roman" w:cs="Times New Roman"/>
          <w:sz w:val="24"/>
          <w:szCs w:val="24"/>
        </w:rPr>
        <w:t xml:space="preserve">Bogenfürst </w:t>
      </w:r>
      <w:r w:rsidR="00E51B93" w:rsidRPr="00C62EC5">
        <w:rPr>
          <w:rFonts w:ascii="Times New Roman" w:hAnsi="Times New Roman" w:cs="Times New Roman"/>
          <w:i/>
          <w:sz w:val="24"/>
          <w:szCs w:val="24"/>
        </w:rPr>
        <w:t>et al</w:t>
      </w:r>
      <w:r w:rsidR="00E51B93" w:rsidRPr="00C62EC5">
        <w:rPr>
          <w:rFonts w:ascii="Times New Roman" w:hAnsi="Times New Roman" w:cs="Times New Roman"/>
          <w:sz w:val="24"/>
          <w:szCs w:val="24"/>
        </w:rPr>
        <w:t>. 2011</w:t>
      </w:r>
      <w:r w:rsidR="00E51B93">
        <w:rPr>
          <w:rFonts w:ascii="Times New Roman" w:hAnsi="Times New Roman" w:cs="Times New Roman"/>
          <w:sz w:val="24"/>
          <w:szCs w:val="24"/>
        </w:rPr>
        <w:t>)</w:t>
      </w:r>
      <w:r>
        <w:rPr>
          <w:rFonts w:ascii="Times New Roman" w:hAnsi="Times New Roman" w:cs="Times New Roman"/>
          <w:sz w:val="24"/>
          <w:szCs w:val="24"/>
        </w:rPr>
        <w:t xml:space="preserve">. </w:t>
      </w:r>
      <w:r w:rsidR="00B42329">
        <w:rPr>
          <w:rFonts w:ascii="Times New Roman" w:hAnsi="Times New Roman" w:cs="Times New Roman"/>
          <w:sz w:val="24"/>
          <w:szCs w:val="24"/>
        </w:rPr>
        <w:t>Hetedik naptól vágásig</w:t>
      </w:r>
      <w:r>
        <w:rPr>
          <w:rFonts w:ascii="Times New Roman" w:hAnsi="Times New Roman" w:cs="Times New Roman"/>
          <w:sz w:val="24"/>
          <w:szCs w:val="24"/>
        </w:rPr>
        <w:t>, hat órányi sötét periódust kell beiktatni a napi ritmusukba, melyet rendelet is szabályoz: „</w:t>
      </w:r>
      <w:r w:rsidRPr="00F94400">
        <w:rPr>
          <w:rFonts w:ascii="Times New Roman" w:hAnsi="Times New Roman" w:cs="Times New Roman"/>
          <w:sz w:val="24"/>
          <w:szCs w:val="24"/>
          <w:shd w:val="clear" w:color="auto" w:fill="FFFFFF"/>
        </w:rPr>
        <w:t>A csirkék épületben való elhelyezésétől számított 7 napon belül olyan 24 órás ritmust követő megvilágítást kell alkalmazni, amely összesen legalább napi 6 órányi sötét időszakot foglal magában. A sötét időszakok közül egynek megszakítás nélkül legalább 4 órán át kell tartania, melyben nincsenek félhomályos időszakok. A vágás várható időpontja előtt 3 nappal ezen megvilágítási mód alkalmazásával fel lehet hagyni</w:t>
      </w:r>
      <w:r>
        <w:rPr>
          <w:rFonts w:ascii="Times New Roman" w:hAnsi="Times New Roman" w:cs="Times New Roman"/>
          <w:sz w:val="24"/>
          <w:szCs w:val="24"/>
          <w:shd w:val="clear" w:color="auto" w:fill="FFFFFF"/>
        </w:rPr>
        <w:t>” (FVM rendelet)</w:t>
      </w:r>
      <w:r w:rsidRPr="00F94400">
        <w:rPr>
          <w:rFonts w:ascii="Times New Roman" w:hAnsi="Times New Roman" w:cs="Times New Roman"/>
          <w:sz w:val="24"/>
          <w:szCs w:val="24"/>
          <w:shd w:val="clear" w:color="auto" w:fill="FFFFFF"/>
        </w:rPr>
        <w:t>.</w:t>
      </w:r>
    </w:p>
    <w:p w14:paraId="1D847F4D" w14:textId="6B72153A" w:rsidR="000C79C0" w:rsidRDefault="000C79C0" w:rsidP="00C62EC5">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világítási programok hatással lehetnek a takarmányfelvételre, így a bél motilitására (mozgására) és az emésztésre is. Azoknál a világítási programoknál, ahol 10 lx alatti a fényintenzitás, és 4-6 órás a sötét periódus</w:t>
      </w:r>
      <w:r w:rsidR="00C76FD0">
        <w:rPr>
          <w:rFonts w:ascii="Times New Roman" w:hAnsi="Times New Roman" w:cs="Times New Roman"/>
          <w:sz w:val="24"/>
          <w:szCs w:val="24"/>
          <w:shd w:val="clear" w:color="auto" w:fill="FFFFFF"/>
        </w:rPr>
        <w:t>, ott jobb a takarmány-</w:t>
      </w:r>
      <w:r>
        <w:rPr>
          <w:rFonts w:ascii="Times New Roman" w:hAnsi="Times New Roman" w:cs="Times New Roman"/>
          <w:sz w:val="24"/>
          <w:szCs w:val="24"/>
          <w:shd w:val="clear" w:color="auto" w:fill="FFFFFF"/>
        </w:rPr>
        <w:t>értékesítés</w:t>
      </w:r>
      <w:r w:rsidR="00C76FD0">
        <w:rPr>
          <w:rFonts w:ascii="Times New Roman" w:hAnsi="Times New Roman" w:cs="Times New Roman"/>
          <w:sz w:val="24"/>
          <w:szCs w:val="24"/>
          <w:shd w:val="clear" w:color="auto" w:fill="FFFFFF"/>
        </w:rPr>
        <w:t>. Ez</w:t>
      </w:r>
      <w:r>
        <w:rPr>
          <w:rFonts w:ascii="Times New Roman" w:hAnsi="Times New Roman" w:cs="Times New Roman"/>
          <w:sz w:val="24"/>
          <w:szCs w:val="24"/>
          <w:shd w:val="clear" w:color="auto" w:fill="FFFFFF"/>
        </w:rPr>
        <w:t xml:space="preserve"> valószínűleg a </w:t>
      </w:r>
      <w:r w:rsidR="00C76FD0">
        <w:rPr>
          <w:rFonts w:ascii="Times New Roman" w:hAnsi="Times New Roman" w:cs="Times New Roman"/>
          <w:sz w:val="24"/>
          <w:szCs w:val="24"/>
          <w:shd w:val="clear" w:color="auto" w:fill="FFFFFF"/>
        </w:rPr>
        <w:t>lassabb takarmány felvétel miatt van, így több idő jut az emésztésre, vagyis jobb lesz az emésztés hatásfoka (Edgar 2019).</w:t>
      </w:r>
    </w:p>
    <w:p w14:paraId="21CF235F" w14:textId="04C2268C" w:rsidR="006E3673" w:rsidRDefault="00A82E31" w:rsidP="00C62EC5">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Egyes világítási programok kifejezett célja, hogy lassítsák az állatok genetikájából adódó korai gyors növekedést. Ennek következtében megfelelő élettani érettséget érnek el az izomtömeg maximális felhalmozódása előtt, így nem alakulnak ki a hirtelen növekedésből adódó problémák (Olanrewaju 2006).</w:t>
      </w:r>
    </w:p>
    <w:p w14:paraId="12A53BA6" w14:textId="53B6AB1C" w:rsidR="00521160" w:rsidRPr="00F94400" w:rsidRDefault="00521160"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Rodrigues (2018) és munkatársai a fényprogramok hatását vizsgálták, hogy miként hat a nekrotikus enteritiszre.</w:t>
      </w:r>
      <w:r w:rsidR="00E21BFF">
        <w:rPr>
          <w:rFonts w:ascii="Times New Roman" w:hAnsi="Times New Roman" w:cs="Times New Roman"/>
          <w:sz w:val="24"/>
          <w:szCs w:val="24"/>
          <w:shd w:val="clear" w:color="auto" w:fill="FFFFFF"/>
        </w:rPr>
        <w:t xml:space="preserve"> Eredményeik azt mutatták, hogy a gyakorlatban használt 18 óra világos és 6 óra sötét szakasz helyett a</w:t>
      </w:r>
      <w:r w:rsidR="001D5DC4">
        <w:rPr>
          <w:rFonts w:ascii="Times New Roman" w:hAnsi="Times New Roman" w:cs="Times New Roman"/>
          <w:sz w:val="24"/>
          <w:szCs w:val="24"/>
          <w:shd w:val="clear" w:color="auto" w:fill="FFFFFF"/>
        </w:rPr>
        <w:t>z általuk használt fényprogram (1ó.világos, 3ó.sötét, 1ó.világos, 3ó.sötét, 1ó.világos, 3ó.sötét, 1ó.világos, 3ó.sötét</w:t>
      </w:r>
      <w:r w:rsidR="00C037F3">
        <w:rPr>
          <w:rFonts w:ascii="Times New Roman" w:hAnsi="Times New Roman" w:cs="Times New Roman"/>
          <w:sz w:val="24"/>
          <w:szCs w:val="24"/>
          <w:shd w:val="clear" w:color="auto" w:fill="FFFFFF"/>
        </w:rPr>
        <w:t xml:space="preserve">, 2óvilágos, 6ó.sötét) </w:t>
      </w:r>
      <w:r w:rsidR="006E3673">
        <w:rPr>
          <w:rFonts w:ascii="Times New Roman" w:hAnsi="Times New Roman" w:cs="Times New Roman"/>
          <w:sz w:val="24"/>
          <w:szCs w:val="24"/>
          <w:shd w:val="clear" w:color="auto" w:fill="FFFFFF"/>
        </w:rPr>
        <w:t>képes volt minimalizálni a betegség negatív hatásait.</w:t>
      </w:r>
    </w:p>
    <w:p w14:paraId="77D7B8F2" w14:textId="77777777" w:rsidR="008B6E01" w:rsidRPr="00FC70D0" w:rsidRDefault="008B6E01" w:rsidP="00C62EC5">
      <w:pPr>
        <w:spacing w:after="0" w:line="360" w:lineRule="auto"/>
        <w:jc w:val="both"/>
        <w:rPr>
          <w:rFonts w:ascii="Times New Roman" w:hAnsi="Times New Roman" w:cs="Times New Roman"/>
          <w:sz w:val="24"/>
          <w:szCs w:val="24"/>
        </w:rPr>
      </w:pPr>
    </w:p>
    <w:p w14:paraId="29DF2687" w14:textId="77777777" w:rsidR="00BF2EDD" w:rsidRDefault="00650B7F" w:rsidP="00C62EC5">
      <w:pPr>
        <w:pStyle w:val="Cmsor2"/>
        <w:numPr>
          <w:ilvl w:val="1"/>
          <w:numId w:val="2"/>
        </w:numPr>
        <w:spacing w:before="0"/>
        <w:rPr>
          <w:rFonts w:ascii="Times New Roman" w:hAnsi="Times New Roman" w:cs="Times New Roman"/>
          <w:color w:val="auto"/>
          <w:sz w:val="28"/>
          <w:szCs w:val="28"/>
        </w:rPr>
      </w:pPr>
      <w:bookmarkStart w:id="14" w:name="_Toc22839214"/>
      <w:r w:rsidRPr="00396FF5">
        <w:rPr>
          <w:rFonts w:ascii="Times New Roman" w:hAnsi="Times New Roman" w:cs="Times New Roman"/>
          <w:color w:val="auto"/>
          <w:sz w:val="28"/>
          <w:szCs w:val="28"/>
        </w:rPr>
        <w:t>Világítástechnika</w:t>
      </w:r>
      <w:bookmarkEnd w:id="14"/>
    </w:p>
    <w:p w14:paraId="70D5DCBC" w14:textId="77777777" w:rsidR="00FC70D0" w:rsidRDefault="00FC70D0" w:rsidP="00C62EC5">
      <w:pPr>
        <w:spacing w:after="0" w:line="360" w:lineRule="auto"/>
        <w:jc w:val="both"/>
        <w:rPr>
          <w:rFonts w:ascii="Times New Roman" w:hAnsi="Times New Roman" w:cs="Times New Roman"/>
          <w:sz w:val="24"/>
          <w:szCs w:val="24"/>
        </w:rPr>
      </w:pPr>
    </w:p>
    <w:p w14:paraId="57821461" w14:textId="5C94080B" w:rsidR="004C7236" w:rsidRDefault="004C7236"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külvilágból bejövő információink legnagyobb részét a szemünkön keresztül szerezzük be. A jó térbeli tájékozódásunk </w:t>
      </w:r>
      <w:r w:rsidR="00B945B3">
        <w:rPr>
          <w:rFonts w:ascii="Times New Roman" w:hAnsi="Times New Roman" w:cs="Times New Roman"/>
          <w:sz w:val="24"/>
          <w:szCs w:val="24"/>
        </w:rPr>
        <w:t xml:space="preserve">is </w:t>
      </w:r>
      <w:r>
        <w:rPr>
          <w:rFonts w:ascii="Times New Roman" w:hAnsi="Times New Roman" w:cs="Times New Roman"/>
          <w:sz w:val="24"/>
          <w:szCs w:val="24"/>
        </w:rPr>
        <w:t xml:space="preserve">a látásunknak köszönhető. Ennek fontosságát már az ókorban is felismerték, meghatározó fontossággal jelenik meg az akkori világképben. Manapság is több </w:t>
      </w:r>
      <w:r>
        <w:rPr>
          <w:rFonts w:ascii="Times New Roman" w:hAnsi="Times New Roman" w:cs="Times New Roman"/>
          <w:sz w:val="24"/>
          <w:szCs w:val="24"/>
        </w:rPr>
        <w:lastRenderedPageBreak/>
        <w:t xml:space="preserve">tudományággal kapcsolatban van, mint például villamosság, elektronika, építészet, pszichológia, élettan, </w:t>
      </w:r>
      <w:r w:rsidR="005E415B">
        <w:rPr>
          <w:rFonts w:ascii="Times New Roman" w:hAnsi="Times New Roman" w:cs="Times New Roman"/>
          <w:sz w:val="24"/>
          <w:szCs w:val="24"/>
        </w:rPr>
        <w:t>állattenyésztés stb.</w:t>
      </w:r>
      <w:r w:rsidR="00B945B3">
        <w:rPr>
          <w:rFonts w:ascii="Times New Roman" w:hAnsi="Times New Roman" w:cs="Times New Roman"/>
          <w:sz w:val="24"/>
          <w:szCs w:val="24"/>
        </w:rPr>
        <w:t xml:space="preserve"> </w:t>
      </w:r>
      <w:r w:rsidR="005E415B">
        <w:rPr>
          <w:rFonts w:ascii="Times New Roman" w:hAnsi="Times New Roman" w:cs="Times New Roman"/>
          <w:sz w:val="24"/>
          <w:szCs w:val="24"/>
        </w:rPr>
        <w:t xml:space="preserve">(Lantos </w:t>
      </w:r>
      <w:r w:rsidR="005E415B" w:rsidRPr="00DA6052">
        <w:rPr>
          <w:rFonts w:ascii="Times New Roman" w:hAnsi="Times New Roman" w:cs="Times New Roman"/>
          <w:i/>
          <w:sz w:val="24"/>
          <w:szCs w:val="24"/>
        </w:rPr>
        <w:t>et</w:t>
      </w:r>
      <w:r w:rsidRPr="00DA6052">
        <w:rPr>
          <w:rFonts w:ascii="Times New Roman" w:hAnsi="Times New Roman" w:cs="Times New Roman"/>
          <w:i/>
          <w:sz w:val="24"/>
          <w:szCs w:val="24"/>
        </w:rPr>
        <w:t xml:space="preserve"> al</w:t>
      </w:r>
      <w:r w:rsidR="005E415B">
        <w:rPr>
          <w:rFonts w:ascii="Times New Roman" w:hAnsi="Times New Roman" w:cs="Times New Roman"/>
          <w:sz w:val="24"/>
          <w:szCs w:val="24"/>
        </w:rPr>
        <w:t>. 2010</w:t>
      </w:r>
      <w:r>
        <w:rPr>
          <w:rFonts w:ascii="Times New Roman" w:hAnsi="Times New Roman" w:cs="Times New Roman"/>
          <w:sz w:val="24"/>
          <w:szCs w:val="24"/>
        </w:rPr>
        <w:t>)</w:t>
      </w:r>
    </w:p>
    <w:p w14:paraId="34549F49" w14:textId="360564FD" w:rsidR="008B6E01" w:rsidRDefault="004C7236"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Habár a szem szélsőséges viszonyokhoz is képes alkalmazkodni, hisz a túlvilágított déli napütésben is és a holdfényes éjszakában is képesek vagyunk látni, mindennek ellenére fontos a megfelelő világítás kialakítása a szem kímélése és a megfelelő komfort kialakítása érdekében, nem csak az emberi környezetben, hanem állatainknál is. (Lantos </w:t>
      </w:r>
      <w:r w:rsidRPr="00DA6052">
        <w:rPr>
          <w:rFonts w:ascii="Times New Roman" w:hAnsi="Times New Roman" w:cs="Times New Roman"/>
          <w:i/>
          <w:sz w:val="24"/>
          <w:szCs w:val="24"/>
        </w:rPr>
        <w:t>et al</w:t>
      </w:r>
      <w:r w:rsidR="005E415B">
        <w:rPr>
          <w:rFonts w:ascii="Times New Roman" w:hAnsi="Times New Roman" w:cs="Times New Roman"/>
          <w:sz w:val="24"/>
          <w:szCs w:val="24"/>
        </w:rPr>
        <w:t>. 2010</w:t>
      </w:r>
      <w:r>
        <w:rPr>
          <w:rFonts w:ascii="Times New Roman" w:hAnsi="Times New Roman" w:cs="Times New Roman"/>
          <w:sz w:val="24"/>
          <w:szCs w:val="24"/>
        </w:rPr>
        <w:t>)</w:t>
      </w:r>
    </w:p>
    <w:p w14:paraId="2D6F8964" w14:textId="77777777" w:rsidR="008B6E01" w:rsidRPr="00FC70D0" w:rsidRDefault="008B6E01" w:rsidP="00C62EC5">
      <w:pPr>
        <w:spacing w:after="0" w:line="360" w:lineRule="auto"/>
        <w:jc w:val="both"/>
        <w:rPr>
          <w:rFonts w:ascii="Times New Roman" w:hAnsi="Times New Roman" w:cs="Times New Roman"/>
          <w:sz w:val="24"/>
          <w:szCs w:val="24"/>
        </w:rPr>
      </w:pPr>
    </w:p>
    <w:p w14:paraId="2AF67AF3" w14:textId="5DA4C069" w:rsidR="00650B7F" w:rsidRDefault="00650B7F" w:rsidP="00C62EC5">
      <w:pPr>
        <w:pStyle w:val="Cmsor3"/>
        <w:numPr>
          <w:ilvl w:val="2"/>
          <w:numId w:val="2"/>
        </w:numPr>
        <w:spacing w:before="0"/>
        <w:rPr>
          <w:rFonts w:ascii="Times New Roman" w:hAnsi="Times New Roman" w:cs="Times New Roman"/>
          <w:color w:val="auto"/>
          <w:sz w:val="28"/>
          <w:szCs w:val="28"/>
        </w:rPr>
      </w:pPr>
      <w:bookmarkStart w:id="15" w:name="_Toc22839215"/>
      <w:r w:rsidRPr="00396FF5">
        <w:rPr>
          <w:rFonts w:ascii="Times New Roman" w:hAnsi="Times New Roman" w:cs="Times New Roman"/>
          <w:color w:val="auto"/>
          <w:sz w:val="28"/>
          <w:szCs w:val="28"/>
        </w:rPr>
        <w:t>Fénytechnikai alapmennyiségek és egységek</w:t>
      </w:r>
      <w:bookmarkEnd w:id="15"/>
    </w:p>
    <w:p w14:paraId="1476638C" w14:textId="77777777" w:rsidR="00C62EC5" w:rsidRPr="00C62EC5" w:rsidRDefault="00C62EC5" w:rsidP="00C62EC5">
      <w:pPr>
        <w:rPr>
          <w:rFonts w:ascii="Times New Roman" w:hAnsi="Times New Roman" w:cs="Times New Roman"/>
          <w:sz w:val="24"/>
          <w:szCs w:val="24"/>
        </w:rPr>
      </w:pPr>
    </w:p>
    <w:p w14:paraId="03D243A8" w14:textId="77777777" w:rsidR="00650B7F" w:rsidRDefault="00650B7F" w:rsidP="00C62EC5">
      <w:pPr>
        <w:pStyle w:val="Cmsor4"/>
        <w:numPr>
          <w:ilvl w:val="3"/>
          <w:numId w:val="2"/>
        </w:numPr>
        <w:spacing w:before="0"/>
        <w:rPr>
          <w:rFonts w:ascii="Times New Roman" w:hAnsi="Times New Roman" w:cs="Times New Roman"/>
          <w:i w:val="0"/>
          <w:color w:val="auto"/>
          <w:sz w:val="28"/>
          <w:szCs w:val="28"/>
        </w:rPr>
      </w:pPr>
      <w:r w:rsidRPr="00396FF5">
        <w:rPr>
          <w:rFonts w:ascii="Times New Roman" w:hAnsi="Times New Roman" w:cs="Times New Roman"/>
          <w:i w:val="0"/>
          <w:color w:val="auto"/>
          <w:sz w:val="28"/>
          <w:szCs w:val="28"/>
        </w:rPr>
        <w:t>A fényáram</w:t>
      </w:r>
    </w:p>
    <w:p w14:paraId="347A2440" w14:textId="77777777" w:rsidR="00FC70D0" w:rsidRDefault="00FC70D0" w:rsidP="00C62EC5">
      <w:pPr>
        <w:spacing w:after="0" w:line="360" w:lineRule="auto"/>
        <w:jc w:val="both"/>
        <w:rPr>
          <w:rFonts w:ascii="Times New Roman" w:hAnsi="Times New Roman" w:cs="Times New Roman"/>
          <w:sz w:val="24"/>
          <w:szCs w:val="24"/>
        </w:rPr>
      </w:pPr>
    </w:p>
    <w:p w14:paraId="4CCD8922" w14:textId="500AD121" w:rsidR="008B6E01" w:rsidRDefault="00FC6905"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világítástechnikában a fényforrások egyik legfontosabb jellemzője a fényáram. Nem más, mint az érzékelhető sugárzás fényérzetként felfogható része. </w:t>
      </w:r>
      <w:r w:rsidR="004C7236">
        <w:rPr>
          <w:rFonts w:ascii="Times New Roman" w:hAnsi="Times New Roman" w:cs="Times New Roman"/>
          <w:sz w:val="24"/>
          <w:szCs w:val="24"/>
        </w:rPr>
        <w:t>Egysége: lumen (lm)</w:t>
      </w:r>
      <w:r>
        <w:rPr>
          <w:rFonts w:ascii="Times New Roman" w:hAnsi="Times New Roman" w:cs="Times New Roman"/>
          <w:sz w:val="24"/>
          <w:szCs w:val="24"/>
        </w:rPr>
        <w:t>. A fényforrás a tér egész területére sugározza ki a fényáramát, amit ha egységnyi területre vonatkoztatunk</w:t>
      </w:r>
      <w:r w:rsidR="00B945B3">
        <w:rPr>
          <w:rFonts w:ascii="Times New Roman" w:hAnsi="Times New Roman" w:cs="Times New Roman"/>
          <w:sz w:val="24"/>
          <w:szCs w:val="24"/>
        </w:rPr>
        <w:t>,</w:t>
      </w:r>
      <w:r>
        <w:rPr>
          <w:rFonts w:ascii="Times New Roman" w:hAnsi="Times New Roman" w:cs="Times New Roman"/>
          <w:sz w:val="24"/>
          <w:szCs w:val="24"/>
        </w:rPr>
        <w:t xml:space="preserve"> akkor egy új egységet kapunk, a fényerősséget. Az izzó által felvett áram és a fényáramának hányadosa adja meg a fényhasznosítás</w:t>
      </w:r>
      <w:r w:rsidR="00B945B3">
        <w:rPr>
          <w:rFonts w:ascii="Times New Roman" w:hAnsi="Times New Roman" w:cs="Times New Roman"/>
          <w:sz w:val="24"/>
          <w:szCs w:val="24"/>
        </w:rPr>
        <w:t>t</w:t>
      </w:r>
      <w:r>
        <w:rPr>
          <w:rFonts w:ascii="Times New Roman" w:hAnsi="Times New Roman" w:cs="Times New Roman"/>
          <w:sz w:val="24"/>
          <w:szCs w:val="24"/>
        </w:rPr>
        <w:t>. A fényhasznosítás értékből láthatjuk, hogy az adott világító te</w:t>
      </w:r>
      <w:r w:rsidR="00876A7B">
        <w:rPr>
          <w:rFonts w:ascii="Times New Roman" w:hAnsi="Times New Roman" w:cs="Times New Roman"/>
          <w:sz w:val="24"/>
          <w:szCs w:val="24"/>
        </w:rPr>
        <w:t>st relatíve mennyire gazdaságos (Majoros 1998).</w:t>
      </w:r>
    </w:p>
    <w:p w14:paraId="0412CE0C" w14:textId="77777777" w:rsidR="008B6E01" w:rsidRPr="00FC70D0" w:rsidRDefault="008B6E01" w:rsidP="00C62EC5">
      <w:pPr>
        <w:spacing w:after="0" w:line="360" w:lineRule="auto"/>
        <w:jc w:val="both"/>
        <w:rPr>
          <w:rFonts w:ascii="Times New Roman" w:hAnsi="Times New Roman" w:cs="Times New Roman"/>
          <w:sz w:val="24"/>
          <w:szCs w:val="24"/>
        </w:rPr>
      </w:pPr>
    </w:p>
    <w:p w14:paraId="60775D07" w14:textId="77777777" w:rsidR="00650B7F" w:rsidRDefault="00650B7F" w:rsidP="00C62EC5">
      <w:pPr>
        <w:pStyle w:val="Cmsor4"/>
        <w:numPr>
          <w:ilvl w:val="3"/>
          <w:numId w:val="2"/>
        </w:numPr>
        <w:spacing w:before="0"/>
        <w:rPr>
          <w:rFonts w:ascii="Times New Roman" w:hAnsi="Times New Roman" w:cs="Times New Roman"/>
          <w:i w:val="0"/>
          <w:color w:val="auto"/>
          <w:sz w:val="28"/>
          <w:szCs w:val="28"/>
        </w:rPr>
      </w:pPr>
      <w:r w:rsidRPr="00396FF5">
        <w:rPr>
          <w:rFonts w:ascii="Times New Roman" w:hAnsi="Times New Roman" w:cs="Times New Roman"/>
          <w:i w:val="0"/>
          <w:color w:val="auto"/>
          <w:sz w:val="28"/>
          <w:szCs w:val="28"/>
        </w:rPr>
        <w:t>A fényerősség</w:t>
      </w:r>
    </w:p>
    <w:p w14:paraId="5E38B7FF" w14:textId="77777777" w:rsidR="00FC70D0" w:rsidRDefault="00FC70D0" w:rsidP="00C62EC5">
      <w:pPr>
        <w:spacing w:after="0" w:line="360" w:lineRule="auto"/>
        <w:jc w:val="both"/>
        <w:rPr>
          <w:rFonts w:ascii="Times New Roman" w:hAnsi="Times New Roman" w:cs="Times New Roman"/>
          <w:sz w:val="24"/>
          <w:szCs w:val="24"/>
        </w:rPr>
      </w:pPr>
    </w:p>
    <w:p w14:paraId="40F7A567" w14:textId="77777777" w:rsidR="008B6E01" w:rsidRDefault="00876A7B"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Adott felületről visszaverődő fénynek az irá</w:t>
      </w:r>
      <w:r w:rsidR="00F210CF">
        <w:rPr>
          <w:rFonts w:ascii="Times New Roman" w:hAnsi="Times New Roman" w:cs="Times New Roman"/>
          <w:sz w:val="24"/>
          <w:szCs w:val="24"/>
        </w:rPr>
        <w:t>nya minden esetben megváltozik, a</w:t>
      </w:r>
      <w:r w:rsidR="0090419A">
        <w:rPr>
          <w:rFonts w:ascii="Times New Roman" w:hAnsi="Times New Roman" w:cs="Times New Roman"/>
          <w:sz w:val="24"/>
          <w:szCs w:val="24"/>
        </w:rPr>
        <w:t>mi fényáteresztő felületek esetében</w:t>
      </w:r>
      <w:r w:rsidR="00F210CF">
        <w:rPr>
          <w:rFonts w:ascii="Times New Roman" w:hAnsi="Times New Roman" w:cs="Times New Roman"/>
          <w:sz w:val="24"/>
          <w:szCs w:val="24"/>
        </w:rPr>
        <w:t xml:space="preserve"> is sok esetben megfigyelhető. Ezt az úgynevezett fény-irány változását a fényerősség kifejezéssel írhatjuk le. A fényerősség egysége a</w:t>
      </w:r>
      <w:r w:rsidR="004C7236">
        <w:rPr>
          <w:rFonts w:ascii="Times New Roman" w:hAnsi="Times New Roman" w:cs="Times New Roman"/>
          <w:sz w:val="24"/>
          <w:szCs w:val="24"/>
        </w:rPr>
        <w:t xml:space="preserve"> kandela (cd)</w:t>
      </w:r>
      <w:r w:rsidR="00F210CF">
        <w:rPr>
          <w:rFonts w:ascii="Times New Roman" w:hAnsi="Times New Roman" w:cs="Times New Roman"/>
          <w:sz w:val="24"/>
          <w:szCs w:val="24"/>
        </w:rPr>
        <w:t xml:space="preserve"> (Majoros 1998).</w:t>
      </w:r>
    </w:p>
    <w:p w14:paraId="77912C3E" w14:textId="77777777" w:rsidR="008B6E01" w:rsidRPr="00FC70D0" w:rsidRDefault="008B6E01" w:rsidP="00C62EC5">
      <w:pPr>
        <w:spacing w:after="0" w:line="360" w:lineRule="auto"/>
        <w:jc w:val="both"/>
        <w:rPr>
          <w:rFonts w:ascii="Times New Roman" w:hAnsi="Times New Roman" w:cs="Times New Roman"/>
          <w:sz w:val="24"/>
          <w:szCs w:val="24"/>
        </w:rPr>
      </w:pPr>
    </w:p>
    <w:p w14:paraId="175B3FD6" w14:textId="77777777" w:rsidR="00650B7F" w:rsidRDefault="00650B7F" w:rsidP="00C62EC5">
      <w:pPr>
        <w:pStyle w:val="Cmsor4"/>
        <w:numPr>
          <w:ilvl w:val="3"/>
          <w:numId w:val="2"/>
        </w:numPr>
        <w:spacing w:before="0"/>
        <w:rPr>
          <w:rFonts w:ascii="Times New Roman" w:hAnsi="Times New Roman" w:cs="Times New Roman"/>
          <w:i w:val="0"/>
          <w:color w:val="auto"/>
          <w:sz w:val="28"/>
          <w:szCs w:val="28"/>
        </w:rPr>
      </w:pPr>
      <w:r w:rsidRPr="00396FF5">
        <w:rPr>
          <w:rFonts w:ascii="Times New Roman" w:hAnsi="Times New Roman" w:cs="Times New Roman"/>
          <w:i w:val="0"/>
          <w:color w:val="auto"/>
          <w:sz w:val="28"/>
          <w:szCs w:val="28"/>
        </w:rPr>
        <w:t>A megvilágítás</w:t>
      </w:r>
    </w:p>
    <w:p w14:paraId="22ACAB38" w14:textId="77777777" w:rsidR="00FC70D0" w:rsidRDefault="00FC70D0" w:rsidP="00C62EC5">
      <w:pPr>
        <w:spacing w:after="0" w:line="360" w:lineRule="auto"/>
        <w:jc w:val="both"/>
        <w:rPr>
          <w:rFonts w:ascii="Times New Roman" w:hAnsi="Times New Roman" w:cs="Times New Roman"/>
          <w:sz w:val="24"/>
          <w:szCs w:val="24"/>
        </w:rPr>
      </w:pPr>
    </w:p>
    <w:p w14:paraId="553138D7" w14:textId="08001355" w:rsidR="008B6E01" w:rsidRPr="00A8639C" w:rsidRDefault="004C7236"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megvilágítás valamely felület adott pontjában, az adott pontot tartalmazó felületelemre beeső fényáram és a felületelem hányadosa.”(Lantos </w:t>
      </w:r>
      <w:r w:rsidRPr="00DA6052">
        <w:rPr>
          <w:rFonts w:ascii="Times New Roman" w:hAnsi="Times New Roman" w:cs="Times New Roman"/>
          <w:i/>
          <w:sz w:val="24"/>
          <w:szCs w:val="24"/>
        </w:rPr>
        <w:t>et</w:t>
      </w:r>
      <w:r w:rsidR="005E415B" w:rsidRPr="00DA6052">
        <w:rPr>
          <w:rFonts w:ascii="Times New Roman" w:hAnsi="Times New Roman" w:cs="Times New Roman"/>
          <w:i/>
          <w:sz w:val="24"/>
          <w:szCs w:val="24"/>
        </w:rPr>
        <w:t xml:space="preserve"> </w:t>
      </w:r>
      <w:r w:rsidRPr="00DA6052">
        <w:rPr>
          <w:rFonts w:ascii="Times New Roman" w:hAnsi="Times New Roman" w:cs="Times New Roman"/>
          <w:i/>
          <w:sz w:val="24"/>
          <w:szCs w:val="24"/>
        </w:rPr>
        <w:t>al</w:t>
      </w:r>
      <w:r w:rsidR="005E415B">
        <w:rPr>
          <w:rFonts w:ascii="Times New Roman" w:hAnsi="Times New Roman" w:cs="Times New Roman"/>
          <w:sz w:val="24"/>
          <w:szCs w:val="24"/>
        </w:rPr>
        <w:t>. 2010</w:t>
      </w:r>
      <w:r>
        <w:rPr>
          <w:rFonts w:ascii="Times New Roman" w:hAnsi="Times New Roman" w:cs="Times New Roman"/>
          <w:sz w:val="24"/>
          <w:szCs w:val="24"/>
        </w:rPr>
        <w:t>)</w:t>
      </w:r>
      <w:r w:rsidR="00A8639C">
        <w:rPr>
          <w:rFonts w:ascii="Times New Roman" w:hAnsi="Times New Roman" w:cs="Times New Roman"/>
          <w:sz w:val="24"/>
          <w:szCs w:val="24"/>
        </w:rPr>
        <w:t xml:space="preserve"> A tárgyak az általuk felfogott fényáramot verik vissza. Minél nagyobb a fényáram</w:t>
      </w:r>
      <w:r w:rsidR="00B945B3">
        <w:rPr>
          <w:rFonts w:ascii="Times New Roman" w:hAnsi="Times New Roman" w:cs="Times New Roman"/>
          <w:sz w:val="24"/>
          <w:szCs w:val="24"/>
        </w:rPr>
        <w:t>,</w:t>
      </w:r>
      <w:r w:rsidR="00A8639C">
        <w:rPr>
          <w:rFonts w:ascii="Times New Roman" w:hAnsi="Times New Roman" w:cs="Times New Roman"/>
          <w:sz w:val="24"/>
          <w:szCs w:val="24"/>
        </w:rPr>
        <w:t xml:space="preserve"> ami a látható felületet éri, annál több a visszavert fényáram, tehát annál világosabbnak látjuk az adott tárgyat. A felületet érő fényáram a megvilágítás fogalmával adható meg. Egysége: lux (lx), 1 lx=1 lm/1 m</w:t>
      </w:r>
      <w:r w:rsidR="00A8639C">
        <w:rPr>
          <w:rFonts w:ascii="Times New Roman" w:hAnsi="Times New Roman" w:cs="Times New Roman"/>
          <w:sz w:val="24"/>
          <w:szCs w:val="24"/>
          <w:vertAlign w:val="superscript"/>
        </w:rPr>
        <w:t>2</w:t>
      </w:r>
      <w:r w:rsidR="00A8639C">
        <w:rPr>
          <w:rFonts w:ascii="Times New Roman" w:hAnsi="Times New Roman" w:cs="Times New Roman"/>
          <w:sz w:val="24"/>
          <w:szCs w:val="24"/>
        </w:rPr>
        <w:t xml:space="preserve">. </w:t>
      </w:r>
      <w:r w:rsidR="00876A7B">
        <w:rPr>
          <w:rFonts w:ascii="Times New Roman" w:hAnsi="Times New Roman" w:cs="Times New Roman"/>
          <w:sz w:val="24"/>
          <w:szCs w:val="24"/>
        </w:rPr>
        <w:t>Megvilágítás lényegében a felület megvilágítottságát jelenti. Ez a megvilágítás jöhet több irányból is (pl: különböző világító testek fénye más-más szögből érheti). A megvilágítás függ a beeső fény irányától is. Amennyiben a fényáram merőleges a tárgyra</w:t>
      </w:r>
      <w:r w:rsidR="00B945B3">
        <w:rPr>
          <w:rFonts w:ascii="Times New Roman" w:hAnsi="Times New Roman" w:cs="Times New Roman"/>
          <w:sz w:val="24"/>
          <w:szCs w:val="24"/>
        </w:rPr>
        <w:t>,</w:t>
      </w:r>
      <w:r w:rsidR="00876A7B">
        <w:rPr>
          <w:rFonts w:ascii="Times New Roman" w:hAnsi="Times New Roman" w:cs="Times New Roman"/>
          <w:sz w:val="24"/>
          <w:szCs w:val="24"/>
        </w:rPr>
        <w:t xml:space="preserve"> akkor láthatjuk azt legvilágosabbnak, </w:t>
      </w:r>
      <w:r w:rsidR="00876A7B">
        <w:rPr>
          <w:rFonts w:ascii="Times New Roman" w:hAnsi="Times New Roman" w:cs="Times New Roman"/>
          <w:sz w:val="24"/>
          <w:szCs w:val="24"/>
        </w:rPr>
        <w:lastRenderedPageBreak/>
        <w:t>míg az a fény mely párhuzamosan súrolja a felületet, nem eredményez megvilágítást (Majoros 1998).</w:t>
      </w:r>
    </w:p>
    <w:p w14:paraId="5C5E8478" w14:textId="77777777" w:rsidR="008B6E01" w:rsidRPr="00FC70D0" w:rsidRDefault="008B6E01" w:rsidP="00C62EC5">
      <w:pPr>
        <w:spacing w:after="0" w:line="360" w:lineRule="auto"/>
        <w:jc w:val="both"/>
        <w:rPr>
          <w:rFonts w:ascii="Times New Roman" w:hAnsi="Times New Roman" w:cs="Times New Roman"/>
          <w:sz w:val="24"/>
          <w:szCs w:val="24"/>
        </w:rPr>
      </w:pPr>
    </w:p>
    <w:p w14:paraId="310CCCCE" w14:textId="77777777" w:rsidR="00650B7F" w:rsidRDefault="00650B7F" w:rsidP="00C62EC5">
      <w:pPr>
        <w:pStyle w:val="Cmsor4"/>
        <w:numPr>
          <w:ilvl w:val="3"/>
          <w:numId w:val="2"/>
        </w:numPr>
        <w:spacing w:before="0"/>
        <w:rPr>
          <w:rFonts w:ascii="Times New Roman" w:hAnsi="Times New Roman" w:cs="Times New Roman"/>
          <w:i w:val="0"/>
          <w:color w:val="auto"/>
          <w:sz w:val="28"/>
          <w:szCs w:val="28"/>
        </w:rPr>
      </w:pPr>
      <w:r w:rsidRPr="00396FF5">
        <w:rPr>
          <w:rFonts w:ascii="Times New Roman" w:hAnsi="Times New Roman" w:cs="Times New Roman"/>
          <w:i w:val="0"/>
          <w:color w:val="auto"/>
          <w:sz w:val="28"/>
          <w:szCs w:val="28"/>
        </w:rPr>
        <w:t>A fénysűrűség</w:t>
      </w:r>
    </w:p>
    <w:p w14:paraId="5319D32D" w14:textId="77777777" w:rsidR="00FC70D0" w:rsidRDefault="00FC70D0" w:rsidP="00C62EC5">
      <w:pPr>
        <w:spacing w:after="0" w:line="360" w:lineRule="auto"/>
        <w:jc w:val="both"/>
        <w:rPr>
          <w:rFonts w:ascii="Times New Roman" w:hAnsi="Times New Roman" w:cs="Times New Roman"/>
          <w:sz w:val="24"/>
          <w:szCs w:val="24"/>
        </w:rPr>
      </w:pPr>
    </w:p>
    <w:p w14:paraId="20C7451C" w14:textId="05F25A0E" w:rsidR="004C7236" w:rsidRPr="002F4D3B" w:rsidRDefault="004C7236"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fénysűrűség a látás és láthatóság szempontjából az egyik legjelentősebb paraméter. Azokat a tárgyakat, melyek látómezőnkben vannak, a szemünk a fénysűrűség</w:t>
      </w:r>
      <w:r w:rsidR="00570AC5">
        <w:rPr>
          <w:rFonts w:ascii="Times New Roman" w:hAnsi="Times New Roman" w:cs="Times New Roman"/>
          <w:sz w:val="24"/>
          <w:szCs w:val="24"/>
        </w:rPr>
        <w:t>-</w:t>
      </w:r>
      <w:r>
        <w:rPr>
          <w:rFonts w:ascii="Times New Roman" w:hAnsi="Times New Roman" w:cs="Times New Roman"/>
          <w:sz w:val="24"/>
          <w:szCs w:val="24"/>
        </w:rPr>
        <w:t xml:space="preserve">különbségeik alapján észleli. </w:t>
      </w:r>
      <w:r w:rsidR="0033759F">
        <w:rPr>
          <w:rFonts w:ascii="Times New Roman" w:hAnsi="Times New Roman" w:cs="Times New Roman"/>
          <w:sz w:val="24"/>
          <w:szCs w:val="24"/>
        </w:rPr>
        <w:t>Nem más</w:t>
      </w:r>
      <w:r w:rsidR="00570AC5">
        <w:rPr>
          <w:rFonts w:ascii="Times New Roman" w:hAnsi="Times New Roman" w:cs="Times New Roman"/>
          <w:sz w:val="24"/>
          <w:szCs w:val="24"/>
        </w:rPr>
        <w:t>,</w:t>
      </w:r>
      <w:r w:rsidR="0033759F">
        <w:rPr>
          <w:rFonts w:ascii="Times New Roman" w:hAnsi="Times New Roman" w:cs="Times New Roman"/>
          <w:sz w:val="24"/>
          <w:szCs w:val="24"/>
        </w:rPr>
        <w:t xml:space="preserve"> mint az adott irányú fajlagos fényerősség a felületen. Az adott felület fénysűrűsége csak egy bizonyos pontból megfigyelve érvényes, más-más megfigyelési pontokból nézve eltérő lehet. </w:t>
      </w:r>
      <w:r>
        <w:rPr>
          <w:rFonts w:ascii="Times New Roman" w:hAnsi="Times New Roman" w:cs="Times New Roman"/>
          <w:sz w:val="24"/>
          <w:szCs w:val="24"/>
        </w:rPr>
        <w:t>Egysége: kandela</w:t>
      </w:r>
      <w:r w:rsidR="00570AC5">
        <w:rPr>
          <w:rFonts w:ascii="Times New Roman" w:hAnsi="Times New Roman" w:cs="Times New Roman"/>
          <w:sz w:val="24"/>
          <w:szCs w:val="24"/>
        </w:rPr>
        <w:t>/</w:t>
      </w:r>
      <w:r>
        <w:rPr>
          <w:rFonts w:ascii="Times New Roman" w:hAnsi="Times New Roman" w:cs="Times New Roman"/>
          <w:sz w:val="24"/>
          <w:szCs w:val="24"/>
        </w:rPr>
        <w:t>négyzetméter (cd/m</w:t>
      </w:r>
      <w:r>
        <w:rPr>
          <w:rFonts w:ascii="Times New Roman" w:hAnsi="Times New Roman" w:cs="Times New Roman"/>
          <w:sz w:val="24"/>
          <w:szCs w:val="24"/>
          <w:vertAlign w:val="superscript"/>
        </w:rPr>
        <w:t>2</w:t>
      </w:r>
      <w:r>
        <w:rPr>
          <w:rFonts w:ascii="Times New Roman" w:hAnsi="Times New Roman" w:cs="Times New Roman"/>
          <w:sz w:val="24"/>
          <w:szCs w:val="24"/>
        </w:rPr>
        <w:t xml:space="preserve">) (Lantos </w:t>
      </w:r>
      <w:r w:rsidRPr="00DA6052">
        <w:rPr>
          <w:rFonts w:ascii="Times New Roman" w:hAnsi="Times New Roman" w:cs="Times New Roman"/>
          <w:i/>
          <w:sz w:val="24"/>
          <w:szCs w:val="24"/>
        </w:rPr>
        <w:t>et al</w:t>
      </w:r>
      <w:r w:rsidR="00667E28">
        <w:rPr>
          <w:rFonts w:ascii="Times New Roman" w:hAnsi="Times New Roman" w:cs="Times New Roman"/>
          <w:sz w:val="24"/>
          <w:szCs w:val="24"/>
        </w:rPr>
        <w:t>. 2010</w:t>
      </w:r>
      <w:r>
        <w:rPr>
          <w:rFonts w:ascii="Times New Roman" w:hAnsi="Times New Roman" w:cs="Times New Roman"/>
          <w:sz w:val="24"/>
          <w:szCs w:val="24"/>
        </w:rPr>
        <w:t>)</w:t>
      </w:r>
      <w:r w:rsidR="0033759F">
        <w:rPr>
          <w:rFonts w:ascii="Times New Roman" w:hAnsi="Times New Roman" w:cs="Times New Roman"/>
          <w:sz w:val="24"/>
          <w:szCs w:val="24"/>
        </w:rPr>
        <w:t>.</w:t>
      </w:r>
    </w:p>
    <w:p w14:paraId="17B2FBE5" w14:textId="77777777" w:rsidR="008B6E01" w:rsidRPr="00FC70D0" w:rsidRDefault="008B6E01" w:rsidP="00C62EC5">
      <w:pPr>
        <w:spacing w:after="0" w:line="360" w:lineRule="auto"/>
        <w:jc w:val="both"/>
        <w:rPr>
          <w:rFonts w:ascii="Times New Roman" w:hAnsi="Times New Roman" w:cs="Times New Roman"/>
          <w:sz w:val="24"/>
          <w:szCs w:val="24"/>
        </w:rPr>
      </w:pPr>
    </w:p>
    <w:p w14:paraId="487646EC" w14:textId="77777777" w:rsidR="00650B7F" w:rsidRDefault="00650B7F" w:rsidP="00C62EC5">
      <w:pPr>
        <w:pStyle w:val="Cmsor3"/>
        <w:numPr>
          <w:ilvl w:val="2"/>
          <w:numId w:val="2"/>
        </w:numPr>
        <w:spacing w:before="0"/>
        <w:rPr>
          <w:rFonts w:ascii="Times New Roman" w:hAnsi="Times New Roman" w:cs="Times New Roman"/>
          <w:color w:val="auto"/>
          <w:sz w:val="28"/>
          <w:szCs w:val="28"/>
        </w:rPr>
      </w:pPr>
      <w:bookmarkStart w:id="16" w:name="_Toc22839216"/>
      <w:r w:rsidRPr="00396FF5">
        <w:rPr>
          <w:rFonts w:ascii="Times New Roman" w:hAnsi="Times New Roman" w:cs="Times New Roman"/>
          <w:color w:val="auto"/>
          <w:sz w:val="28"/>
          <w:szCs w:val="28"/>
        </w:rPr>
        <w:t>Fényforrások</w:t>
      </w:r>
      <w:bookmarkEnd w:id="16"/>
    </w:p>
    <w:p w14:paraId="7C8BB78E" w14:textId="77777777" w:rsidR="00FC70D0" w:rsidRDefault="00FC70D0" w:rsidP="00C62EC5">
      <w:pPr>
        <w:spacing w:after="0" w:line="360" w:lineRule="auto"/>
        <w:jc w:val="both"/>
        <w:rPr>
          <w:rFonts w:ascii="Times New Roman" w:hAnsi="Times New Roman" w:cs="Times New Roman"/>
          <w:sz w:val="24"/>
          <w:szCs w:val="24"/>
        </w:rPr>
      </w:pPr>
    </w:p>
    <w:p w14:paraId="170DAB0A" w14:textId="61653663" w:rsidR="008B6E01" w:rsidRDefault="00D358AB"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Manapság számtalan fényforrás közül választhatunk, attól függően</w:t>
      </w:r>
      <w:r w:rsidR="00570AC5">
        <w:rPr>
          <w:rFonts w:ascii="Times New Roman" w:hAnsi="Times New Roman" w:cs="Times New Roman"/>
          <w:sz w:val="24"/>
          <w:szCs w:val="24"/>
        </w:rPr>
        <w:t>, hogy</w:t>
      </w:r>
      <w:r>
        <w:rPr>
          <w:rFonts w:ascii="Times New Roman" w:hAnsi="Times New Roman" w:cs="Times New Roman"/>
          <w:sz w:val="24"/>
          <w:szCs w:val="24"/>
        </w:rPr>
        <w:t xml:space="preserve"> milyen fajtát szeretnénk, milyen márkát, milyen fényerősségűt, vagy épp gazdaságossági szempont alapján is dönthetünk az adott termék mellett.</w:t>
      </w:r>
    </w:p>
    <w:p w14:paraId="02675A34" w14:textId="77777777" w:rsidR="008B6E01" w:rsidRPr="00FC70D0" w:rsidRDefault="008B6E01" w:rsidP="00C62EC5">
      <w:pPr>
        <w:spacing w:after="0" w:line="360" w:lineRule="auto"/>
        <w:jc w:val="both"/>
        <w:rPr>
          <w:rFonts w:ascii="Times New Roman" w:hAnsi="Times New Roman" w:cs="Times New Roman"/>
          <w:sz w:val="24"/>
          <w:szCs w:val="24"/>
        </w:rPr>
      </w:pPr>
    </w:p>
    <w:p w14:paraId="51FC3FE0" w14:textId="77777777" w:rsidR="00650B7F" w:rsidRDefault="00650B7F" w:rsidP="00C62EC5">
      <w:pPr>
        <w:pStyle w:val="Cmsor4"/>
        <w:numPr>
          <w:ilvl w:val="3"/>
          <w:numId w:val="2"/>
        </w:numPr>
        <w:spacing w:before="0"/>
        <w:rPr>
          <w:rFonts w:ascii="Times New Roman" w:hAnsi="Times New Roman" w:cs="Times New Roman"/>
          <w:i w:val="0"/>
          <w:color w:val="auto"/>
          <w:sz w:val="28"/>
          <w:szCs w:val="28"/>
        </w:rPr>
      </w:pPr>
      <w:r w:rsidRPr="00396FF5">
        <w:rPr>
          <w:rFonts w:ascii="Times New Roman" w:hAnsi="Times New Roman" w:cs="Times New Roman"/>
          <w:i w:val="0"/>
          <w:color w:val="auto"/>
          <w:sz w:val="28"/>
          <w:szCs w:val="28"/>
        </w:rPr>
        <w:t>A fényforrásokkal kapcsolatos fogalmak</w:t>
      </w:r>
    </w:p>
    <w:p w14:paraId="552B5D0D" w14:textId="77777777" w:rsidR="00FC70D0" w:rsidRDefault="00FC70D0" w:rsidP="00C62EC5">
      <w:pPr>
        <w:spacing w:after="0" w:line="360" w:lineRule="auto"/>
        <w:jc w:val="both"/>
        <w:rPr>
          <w:rFonts w:ascii="Times New Roman" w:hAnsi="Times New Roman" w:cs="Times New Roman"/>
          <w:sz w:val="24"/>
          <w:szCs w:val="24"/>
        </w:rPr>
      </w:pPr>
    </w:p>
    <w:p w14:paraId="7B9DA30C" w14:textId="77777777" w:rsidR="004C7236" w:rsidRPr="004C7236" w:rsidRDefault="004C7236" w:rsidP="00C62EC5">
      <w:pPr>
        <w:pStyle w:val="Listaszerbekezds"/>
        <w:numPr>
          <w:ilvl w:val="0"/>
          <w:numId w:val="7"/>
        </w:numPr>
        <w:spacing w:after="0" w:line="360" w:lineRule="auto"/>
        <w:ind w:left="993" w:hanging="567"/>
        <w:jc w:val="both"/>
        <w:rPr>
          <w:rFonts w:ascii="Times New Roman" w:hAnsi="Times New Roman" w:cs="Times New Roman"/>
          <w:sz w:val="24"/>
          <w:szCs w:val="24"/>
        </w:rPr>
      </w:pPr>
      <w:r>
        <w:rPr>
          <w:rFonts w:ascii="Times New Roman" w:hAnsi="Times New Roman" w:cs="Times New Roman"/>
          <w:b/>
          <w:sz w:val="24"/>
          <w:szCs w:val="24"/>
        </w:rPr>
        <w:t>E</w:t>
      </w:r>
      <w:r w:rsidRPr="004C7236">
        <w:rPr>
          <w:rFonts w:ascii="Times New Roman" w:hAnsi="Times New Roman" w:cs="Times New Roman"/>
          <w:b/>
          <w:sz w:val="24"/>
          <w:szCs w:val="24"/>
        </w:rPr>
        <w:t>gységfényáram:</w:t>
      </w:r>
      <w:r w:rsidRPr="004C7236">
        <w:rPr>
          <w:rFonts w:ascii="Times New Roman" w:hAnsi="Times New Roman" w:cs="Times New Roman"/>
          <w:sz w:val="24"/>
          <w:szCs w:val="24"/>
        </w:rPr>
        <w:t xml:space="preserve"> Gazdasági szempontból az egyik legfontosabb paraméter az egységfényáram. Ez nem más mint a fényforrás által kibocsájtott fényáram és a felvett villamos energia hányadosa. Egysége lumen/watt (lm/W) Tehát a nagyobb fényhasznosítású fényforrások használata gazdaságosabb.</w:t>
      </w:r>
    </w:p>
    <w:p w14:paraId="6984EFB4" w14:textId="02E44FAE" w:rsidR="004C7236" w:rsidRPr="004C7236" w:rsidRDefault="004C7236" w:rsidP="00C62EC5">
      <w:pPr>
        <w:pStyle w:val="Listaszerbekezds"/>
        <w:numPr>
          <w:ilvl w:val="0"/>
          <w:numId w:val="7"/>
        </w:numPr>
        <w:spacing w:after="0" w:line="360" w:lineRule="auto"/>
        <w:ind w:left="993" w:hanging="567"/>
        <w:jc w:val="both"/>
        <w:rPr>
          <w:rFonts w:ascii="Times New Roman" w:hAnsi="Times New Roman" w:cs="Times New Roman"/>
          <w:sz w:val="24"/>
          <w:szCs w:val="24"/>
        </w:rPr>
      </w:pPr>
      <w:r>
        <w:rPr>
          <w:rFonts w:ascii="Times New Roman" w:hAnsi="Times New Roman" w:cs="Times New Roman"/>
          <w:b/>
          <w:sz w:val="24"/>
          <w:szCs w:val="24"/>
        </w:rPr>
        <w:t>F</w:t>
      </w:r>
      <w:r w:rsidRPr="004C7236">
        <w:rPr>
          <w:rFonts w:ascii="Times New Roman" w:hAnsi="Times New Roman" w:cs="Times New Roman"/>
          <w:b/>
          <w:sz w:val="24"/>
          <w:szCs w:val="24"/>
        </w:rPr>
        <w:t>ényforrások élettartama:</w:t>
      </w:r>
      <w:r w:rsidRPr="004C7236">
        <w:rPr>
          <w:rFonts w:ascii="Times New Roman" w:hAnsi="Times New Roman" w:cs="Times New Roman"/>
          <w:sz w:val="24"/>
          <w:szCs w:val="24"/>
        </w:rPr>
        <w:t xml:space="preserve"> Az adott fényforrás működési idejét jelző időtartam, melyet órában adnak meg. A névleges élettartam az, melyet a gyártó ad meg. Átlagos élettartam a kiégési görbe 50%-ához tartozó érték. Tényleges élettartam az adott darabot jellemző érték. Várható élettartam mely az adott időben, adott helyen és körülmények között várható érték. </w:t>
      </w:r>
      <w:r w:rsidR="00570AC5">
        <w:rPr>
          <w:rFonts w:ascii="Times New Roman" w:hAnsi="Times New Roman" w:cs="Times New Roman"/>
          <w:sz w:val="24"/>
          <w:szCs w:val="24"/>
        </w:rPr>
        <w:t>V</w:t>
      </w:r>
      <w:r w:rsidRPr="004C7236">
        <w:rPr>
          <w:rFonts w:ascii="Times New Roman" w:hAnsi="Times New Roman" w:cs="Times New Roman"/>
          <w:sz w:val="24"/>
          <w:szCs w:val="24"/>
        </w:rPr>
        <w:t>égül a garantált élettartam az, amire a gyártó garanciát vállal, esetleges kiégés esetén cseréli a meghibásodott terméket.</w:t>
      </w:r>
    </w:p>
    <w:p w14:paraId="2BECBF68" w14:textId="764542ED" w:rsidR="008B6E01" w:rsidRPr="004C7236" w:rsidRDefault="004C7236" w:rsidP="00C62EC5">
      <w:pPr>
        <w:pStyle w:val="Listaszerbekezds"/>
        <w:numPr>
          <w:ilvl w:val="0"/>
          <w:numId w:val="7"/>
        </w:numPr>
        <w:spacing w:after="0" w:line="360" w:lineRule="auto"/>
        <w:ind w:left="993" w:hanging="567"/>
        <w:jc w:val="both"/>
        <w:rPr>
          <w:rFonts w:ascii="Times New Roman" w:hAnsi="Times New Roman" w:cs="Times New Roman"/>
          <w:sz w:val="24"/>
          <w:szCs w:val="24"/>
        </w:rPr>
      </w:pPr>
      <w:r>
        <w:rPr>
          <w:rFonts w:ascii="Times New Roman" w:hAnsi="Times New Roman" w:cs="Times New Roman"/>
          <w:b/>
          <w:sz w:val="24"/>
          <w:szCs w:val="24"/>
        </w:rPr>
        <w:t>S</w:t>
      </w:r>
      <w:r w:rsidRPr="004C7236">
        <w:rPr>
          <w:rFonts w:ascii="Times New Roman" w:hAnsi="Times New Roman" w:cs="Times New Roman"/>
          <w:b/>
          <w:sz w:val="24"/>
          <w:szCs w:val="24"/>
        </w:rPr>
        <w:t>zínhőmérséklet:</w:t>
      </w:r>
      <w:r w:rsidRPr="004C7236">
        <w:rPr>
          <w:rFonts w:ascii="Times New Roman" w:hAnsi="Times New Roman" w:cs="Times New Roman"/>
          <w:sz w:val="24"/>
          <w:szCs w:val="24"/>
        </w:rPr>
        <w:t xml:space="preserve"> A színérzetet meghatározó fogalom. Egysége a kelvin (K). Bizonyos feladatok esetén választásnál szempont lehet a színhőmérséklet pl:</w:t>
      </w:r>
      <w:r w:rsidR="00570AC5">
        <w:rPr>
          <w:rFonts w:ascii="Times New Roman" w:hAnsi="Times New Roman" w:cs="Times New Roman"/>
          <w:sz w:val="24"/>
          <w:szCs w:val="24"/>
        </w:rPr>
        <w:t xml:space="preserve"> </w:t>
      </w:r>
      <w:r w:rsidRPr="004C7236">
        <w:rPr>
          <w:rFonts w:ascii="Times New Roman" w:hAnsi="Times New Roman" w:cs="Times New Roman"/>
          <w:sz w:val="24"/>
          <w:szCs w:val="24"/>
        </w:rPr>
        <w:t>csirkék szedésénél.</w:t>
      </w:r>
      <w:r>
        <w:rPr>
          <w:rFonts w:ascii="Times New Roman" w:hAnsi="Times New Roman" w:cs="Times New Roman"/>
          <w:sz w:val="24"/>
          <w:szCs w:val="24"/>
        </w:rPr>
        <w:t xml:space="preserve"> (Lantos </w:t>
      </w:r>
      <w:r w:rsidRPr="00DA6052">
        <w:rPr>
          <w:rFonts w:ascii="Times New Roman" w:hAnsi="Times New Roman" w:cs="Times New Roman"/>
          <w:i/>
          <w:sz w:val="24"/>
          <w:szCs w:val="24"/>
        </w:rPr>
        <w:t>et al</w:t>
      </w:r>
      <w:r w:rsidR="005E415B">
        <w:rPr>
          <w:rFonts w:ascii="Times New Roman" w:hAnsi="Times New Roman" w:cs="Times New Roman"/>
          <w:sz w:val="24"/>
          <w:szCs w:val="24"/>
        </w:rPr>
        <w:t>. 2010</w:t>
      </w:r>
      <w:r>
        <w:rPr>
          <w:rFonts w:ascii="Times New Roman" w:hAnsi="Times New Roman" w:cs="Times New Roman"/>
          <w:sz w:val="24"/>
          <w:szCs w:val="24"/>
        </w:rPr>
        <w:t>)</w:t>
      </w:r>
    </w:p>
    <w:p w14:paraId="3477CBA7" w14:textId="77777777" w:rsidR="008B6E01" w:rsidRPr="00FC70D0" w:rsidRDefault="008B6E01" w:rsidP="00C62EC5">
      <w:pPr>
        <w:spacing w:after="0" w:line="360" w:lineRule="auto"/>
        <w:jc w:val="both"/>
        <w:rPr>
          <w:rFonts w:ascii="Times New Roman" w:hAnsi="Times New Roman" w:cs="Times New Roman"/>
          <w:sz w:val="24"/>
          <w:szCs w:val="24"/>
        </w:rPr>
      </w:pPr>
    </w:p>
    <w:p w14:paraId="72CC9B75" w14:textId="77777777" w:rsidR="00650B7F" w:rsidRDefault="00650B7F" w:rsidP="00C62EC5">
      <w:pPr>
        <w:pStyle w:val="Cmsor4"/>
        <w:numPr>
          <w:ilvl w:val="3"/>
          <w:numId w:val="2"/>
        </w:numPr>
        <w:spacing w:before="0"/>
        <w:rPr>
          <w:rFonts w:ascii="Times New Roman" w:hAnsi="Times New Roman" w:cs="Times New Roman"/>
          <w:i w:val="0"/>
          <w:color w:val="auto"/>
          <w:sz w:val="28"/>
          <w:szCs w:val="28"/>
        </w:rPr>
      </w:pPr>
      <w:r w:rsidRPr="00396FF5">
        <w:rPr>
          <w:rFonts w:ascii="Times New Roman" w:hAnsi="Times New Roman" w:cs="Times New Roman"/>
          <w:i w:val="0"/>
          <w:color w:val="auto"/>
          <w:sz w:val="28"/>
          <w:szCs w:val="28"/>
        </w:rPr>
        <w:lastRenderedPageBreak/>
        <w:t>Izzólámpák</w:t>
      </w:r>
    </w:p>
    <w:p w14:paraId="2E74D6E2" w14:textId="77777777" w:rsidR="00FC70D0" w:rsidRDefault="00FC70D0" w:rsidP="00C62EC5">
      <w:pPr>
        <w:spacing w:after="0" w:line="360" w:lineRule="auto"/>
        <w:jc w:val="both"/>
        <w:rPr>
          <w:rFonts w:ascii="Times New Roman" w:hAnsi="Times New Roman" w:cs="Times New Roman"/>
          <w:sz w:val="24"/>
          <w:szCs w:val="24"/>
        </w:rPr>
      </w:pPr>
    </w:p>
    <w:p w14:paraId="53646DD9" w14:textId="77777777" w:rsidR="008B6E01" w:rsidRDefault="00F43FA7"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Az izzólámpák a hőmérsékleti sugárzók közé tartoznak. A nemesgázzal töltött burában egyszeres vagy kétszeres volfrám szál van, melyeket elektromos árammal hevítenek. A felvett teljesítmény 70%-a hővé alakul, a fény pedig csupán 2%-a ennek a felvett teljesítménynek, amiből következően 20 lm/W a fényhasznosítás. Színvisszaadása kiváló, színhőmérséklete meleg fehér fényű (2700 K). A mesterséges fényforrások közül a spektrális összetétele a legkedvezőbb. Névleges élettartamuk 1000 óra. Beruházási költsége a legkisebb, üzemeltetési költsége viszont jelentős, energiahatékonyság szempontjából nem gazdaságos. (Lantos </w:t>
      </w:r>
      <w:r w:rsidRPr="00DA6052">
        <w:rPr>
          <w:rFonts w:ascii="Times New Roman" w:hAnsi="Times New Roman" w:cs="Times New Roman"/>
          <w:i/>
          <w:sz w:val="24"/>
          <w:szCs w:val="24"/>
        </w:rPr>
        <w:t>et al</w:t>
      </w:r>
      <w:r w:rsidR="005E415B">
        <w:rPr>
          <w:rFonts w:ascii="Times New Roman" w:hAnsi="Times New Roman" w:cs="Times New Roman"/>
          <w:sz w:val="24"/>
          <w:szCs w:val="24"/>
        </w:rPr>
        <w:t>. 2010</w:t>
      </w:r>
      <w:r>
        <w:rPr>
          <w:rFonts w:ascii="Times New Roman" w:hAnsi="Times New Roman" w:cs="Times New Roman"/>
          <w:sz w:val="24"/>
          <w:szCs w:val="24"/>
        </w:rPr>
        <w:t>)</w:t>
      </w:r>
    </w:p>
    <w:p w14:paraId="4ED6FE30" w14:textId="77777777" w:rsidR="008B6E01" w:rsidRPr="00FC70D0" w:rsidRDefault="008B6E01" w:rsidP="00C62EC5">
      <w:pPr>
        <w:spacing w:after="0" w:line="360" w:lineRule="auto"/>
        <w:jc w:val="both"/>
        <w:rPr>
          <w:rFonts w:ascii="Times New Roman" w:hAnsi="Times New Roman" w:cs="Times New Roman"/>
          <w:sz w:val="24"/>
          <w:szCs w:val="24"/>
        </w:rPr>
      </w:pPr>
    </w:p>
    <w:p w14:paraId="28E267E8" w14:textId="77777777" w:rsidR="00AA6C91" w:rsidRDefault="00AA6C91" w:rsidP="00C62EC5">
      <w:pPr>
        <w:pStyle w:val="Cmsor4"/>
        <w:numPr>
          <w:ilvl w:val="3"/>
          <w:numId w:val="2"/>
        </w:numPr>
        <w:spacing w:before="0"/>
        <w:rPr>
          <w:rFonts w:ascii="Times New Roman" w:hAnsi="Times New Roman" w:cs="Times New Roman"/>
          <w:i w:val="0"/>
          <w:color w:val="auto"/>
          <w:sz w:val="28"/>
          <w:szCs w:val="28"/>
        </w:rPr>
      </w:pPr>
      <w:r w:rsidRPr="00396FF5">
        <w:rPr>
          <w:rFonts w:ascii="Times New Roman" w:hAnsi="Times New Roman" w:cs="Times New Roman"/>
          <w:i w:val="0"/>
          <w:color w:val="auto"/>
          <w:sz w:val="28"/>
          <w:szCs w:val="28"/>
        </w:rPr>
        <w:t>Fénycsövek</w:t>
      </w:r>
    </w:p>
    <w:p w14:paraId="10B8FB69" w14:textId="77777777" w:rsidR="00FC70D0" w:rsidRDefault="00FC70D0" w:rsidP="00C62EC5">
      <w:pPr>
        <w:spacing w:after="0" w:line="360" w:lineRule="auto"/>
        <w:jc w:val="both"/>
        <w:rPr>
          <w:rFonts w:ascii="Times New Roman" w:hAnsi="Times New Roman" w:cs="Times New Roman"/>
          <w:sz w:val="24"/>
          <w:szCs w:val="24"/>
        </w:rPr>
      </w:pPr>
    </w:p>
    <w:p w14:paraId="2391B39A" w14:textId="77777777" w:rsidR="00CF03FD" w:rsidRDefault="00CF03FD"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fénycsövek esetében egy gázközegben létrehozott elektromos kisülés kelti a fénysugárzást. </w:t>
      </w:r>
      <w:r w:rsidR="002F1BDF">
        <w:rPr>
          <w:rFonts w:ascii="Times New Roman" w:hAnsi="Times New Roman" w:cs="Times New Roman"/>
          <w:sz w:val="24"/>
          <w:szCs w:val="24"/>
        </w:rPr>
        <w:t>A fénycsövek hasonlóak a higanygőz lámpákhoz, a csőben van némi higany, aminek főként a gőzében jönnek létre a gázkisülési jelenségek, UV sugárzást eredményezve. Ezt az ibolyán túli számunkra láthatatlan sugárzást a cső falán lévő fluoreszcens anyag alakítja át számunkra is látható fénnyé. Az, hogy a fénycső milyen színű (hány kelvines) fényt bocsájt ki</w:t>
      </w:r>
      <w:r w:rsidR="00445C48">
        <w:rPr>
          <w:rFonts w:ascii="Times New Roman" w:hAnsi="Times New Roman" w:cs="Times New Roman"/>
          <w:sz w:val="24"/>
          <w:szCs w:val="24"/>
        </w:rPr>
        <w:t>,</w:t>
      </w:r>
      <w:r w:rsidR="002F1BDF">
        <w:rPr>
          <w:rFonts w:ascii="Times New Roman" w:hAnsi="Times New Roman" w:cs="Times New Roman"/>
          <w:sz w:val="24"/>
          <w:szCs w:val="24"/>
        </w:rPr>
        <w:t xml:space="preserve"> ezeknek a </w:t>
      </w:r>
      <w:r w:rsidR="00A3090A">
        <w:rPr>
          <w:rFonts w:ascii="Times New Roman" w:hAnsi="Times New Roman" w:cs="Times New Roman"/>
          <w:sz w:val="24"/>
          <w:szCs w:val="24"/>
        </w:rPr>
        <w:t>cső falán alkalmazott</w:t>
      </w:r>
      <w:r w:rsidR="00445C48">
        <w:rPr>
          <w:rFonts w:ascii="Times New Roman" w:hAnsi="Times New Roman" w:cs="Times New Roman"/>
          <w:sz w:val="24"/>
          <w:szCs w:val="24"/>
        </w:rPr>
        <w:t xml:space="preserve"> fényporoknak a keveréke határozza meg. </w:t>
      </w:r>
      <w:r w:rsidR="00AF370D">
        <w:rPr>
          <w:rFonts w:ascii="Times New Roman" w:hAnsi="Times New Roman" w:cs="Times New Roman"/>
          <w:sz w:val="24"/>
          <w:szCs w:val="24"/>
        </w:rPr>
        <w:t xml:space="preserve">A fénycső viszont magában nem képes üzemelni, segédberendezés (gyújtó) kell hozzá, ami a gázkisülés megindításához kell. </w:t>
      </w:r>
      <w:r w:rsidR="00A3090A">
        <w:rPr>
          <w:rFonts w:ascii="Times New Roman" w:hAnsi="Times New Roman" w:cs="Times New Roman"/>
          <w:sz w:val="24"/>
          <w:szCs w:val="24"/>
        </w:rPr>
        <w:t xml:space="preserve">A fénycső körülbelül a felvett energia negyed részét alakítja látható fénnyé. Ez azt jelenti, hogy a hagyományos izzókhoz képest lényegesen jobb hatásfokkal működik, energiahatékonyabb. </w:t>
      </w:r>
      <w:r w:rsidR="00771B9A">
        <w:rPr>
          <w:rFonts w:ascii="Times New Roman" w:hAnsi="Times New Roman" w:cs="Times New Roman"/>
          <w:sz w:val="24"/>
          <w:szCs w:val="24"/>
        </w:rPr>
        <w:t>Élettartamuk 7500 és 15000 óra között mozog, ami szintén sokszorosa az izzónak. Izzóhoz képest a bekerülési költsége nem elhanyagolható, viszont a jó fényhasznosítás és viszonylag hosszú élettartamának köszönhetően üzemeltetési költsége kicsi</w:t>
      </w:r>
      <w:r w:rsidR="00E754EB">
        <w:rPr>
          <w:rFonts w:ascii="Times New Roman" w:hAnsi="Times New Roman" w:cs="Times New Roman"/>
          <w:sz w:val="24"/>
          <w:szCs w:val="24"/>
        </w:rPr>
        <w:t xml:space="preserve"> (Majoros 1998)</w:t>
      </w:r>
      <w:r w:rsidR="00771B9A">
        <w:rPr>
          <w:rFonts w:ascii="Times New Roman" w:hAnsi="Times New Roman" w:cs="Times New Roman"/>
          <w:sz w:val="24"/>
          <w:szCs w:val="24"/>
        </w:rPr>
        <w:t>.</w:t>
      </w:r>
    </w:p>
    <w:p w14:paraId="27A3E739" w14:textId="77777777" w:rsidR="00F43FA7" w:rsidRPr="00FC70D0" w:rsidRDefault="00F43FA7" w:rsidP="00C62EC5">
      <w:pPr>
        <w:spacing w:after="0" w:line="360" w:lineRule="auto"/>
        <w:jc w:val="both"/>
        <w:rPr>
          <w:rFonts w:ascii="Times New Roman" w:hAnsi="Times New Roman" w:cs="Times New Roman"/>
          <w:sz w:val="24"/>
          <w:szCs w:val="24"/>
        </w:rPr>
      </w:pPr>
    </w:p>
    <w:p w14:paraId="55EA4C19" w14:textId="77777777" w:rsidR="00650B7F" w:rsidRDefault="00650B7F" w:rsidP="00C62EC5">
      <w:pPr>
        <w:pStyle w:val="Cmsor4"/>
        <w:numPr>
          <w:ilvl w:val="3"/>
          <w:numId w:val="2"/>
        </w:numPr>
        <w:spacing w:before="0"/>
        <w:rPr>
          <w:rFonts w:ascii="Times New Roman" w:hAnsi="Times New Roman" w:cs="Times New Roman"/>
          <w:i w:val="0"/>
          <w:color w:val="auto"/>
          <w:sz w:val="28"/>
          <w:szCs w:val="28"/>
        </w:rPr>
      </w:pPr>
      <w:r w:rsidRPr="00396FF5">
        <w:rPr>
          <w:rFonts w:ascii="Times New Roman" w:hAnsi="Times New Roman" w:cs="Times New Roman"/>
          <w:i w:val="0"/>
          <w:color w:val="auto"/>
          <w:sz w:val="28"/>
          <w:szCs w:val="28"/>
        </w:rPr>
        <w:t>LED (világító dióda)</w:t>
      </w:r>
    </w:p>
    <w:p w14:paraId="1876457C" w14:textId="77777777" w:rsidR="00FC70D0" w:rsidRDefault="00FC70D0" w:rsidP="00C62EC5">
      <w:pPr>
        <w:spacing w:after="0" w:line="360" w:lineRule="auto"/>
        <w:jc w:val="both"/>
        <w:rPr>
          <w:rFonts w:ascii="Times New Roman" w:hAnsi="Times New Roman" w:cs="Times New Roman"/>
          <w:sz w:val="24"/>
          <w:szCs w:val="24"/>
        </w:rPr>
      </w:pPr>
    </w:p>
    <w:p w14:paraId="0C5456D4" w14:textId="001910E4" w:rsidR="008B6E01" w:rsidRDefault="00C05287"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LED elnevezés egy mozaikszó, az angol Light Emitting Diode szóból származik. </w:t>
      </w:r>
      <w:r w:rsidR="00F43FA7">
        <w:rPr>
          <w:rFonts w:ascii="Times New Roman" w:hAnsi="Times New Roman" w:cs="Times New Roman"/>
          <w:sz w:val="24"/>
          <w:szCs w:val="24"/>
        </w:rPr>
        <w:t>A LED</w:t>
      </w:r>
      <w:r w:rsidR="00BE1C71">
        <w:rPr>
          <w:rFonts w:ascii="Times New Roman" w:hAnsi="Times New Roman" w:cs="Times New Roman"/>
          <w:sz w:val="24"/>
          <w:szCs w:val="24"/>
        </w:rPr>
        <w:t>-</w:t>
      </w:r>
      <w:r w:rsidR="00F43FA7">
        <w:rPr>
          <w:rFonts w:ascii="Times New Roman" w:hAnsi="Times New Roman" w:cs="Times New Roman"/>
          <w:sz w:val="24"/>
          <w:szCs w:val="24"/>
        </w:rPr>
        <w:t xml:space="preserve">ek a lumineszcens sugárzó fényforrások közé tartoznak. A fényforrások </w:t>
      </w:r>
      <w:r w:rsidR="00BE7E51">
        <w:rPr>
          <w:rFonts w:ascii="Times New Roman" w:hAnsi="Times New Roman" w:cs="Times New Roman"/>
          <w:sz w:val="24"/>
          <w:szCs w:val="24"/>
        </w:rPr>
        <w:t>családjának legfiatalabb tagjai, amik már az állattenyésztésb</w:t>
      </w:r>
      <w:r w:rsidR="00BE1C71">
        <w:rPr>
          <w:rFonts w:ascii="Times New Roman" w:hAnsi="Times New Roman" w:cs="Times New Roman"/>
          <w:sz w:val="24"/>
          <w:szCs w:val="24"/>
        </w:rPr>
        <w:t>e</w:t>
      </w:r>
      <w:r w:rsidR="00BE7E51">
        <w:rPr>
          <w:rFonts w:ascii="Times New Roman" w:hAnsi="Times New Roman" w:cs="Times New Roman"/>
          <w:sz w:val="24"/>
          <w:szCs w:val="24"/>
        </w:rPr>
        <w:t>n is egyre nagyobb szerepet töltenek be (Földes 2013). Nem</w:t>
      </w:r>
      <w:r w:rsidR="00256EFC">
        <w:rPr>
          <w:rFonts w:ascii="Times New Roman" w:hAnsi="Times New Roman" w:cs="Times New Roman"/>
          <w:sz w:val="24"/>
          <w:szCs w:val="24"/>
        </w:rPr>
        <w:t xml:space="preserve"> szükséges gázközeg a fénykibocsájtáshoz. A fénykibocsájtás úgy jön létre, hogy a diódák atomjainak az elektromos áram </w:t>
      </w:r>
      <w:r w:rsidR="00163420">
        <w:rPr>
          <w:rFonts w:ascii="Times New Roman" w:hAnsi="Times New Roman" w:cs="Times New Roman"/>
          <w:sz w:val="24"/>
          <w:szCs w:val="24"/>
        </w:rPr>
        <w:t>többlet energiát</w:t>
      </w:r>
      <w:r w:rsidR="00256EFC">
        <w:rPr>
          <w:rFonts w:ascii="Times New Roman" w:hAnsi="Times New Roman" w:cs="Times New Roman"/>
          <w:sz w:val="24"/>
          <w:szCs w:val="24"/>
        </w:rPr>
        <w:t xml:space="preserve"> ad, így az atomok magasabb energiapályára lépnek. Ez az állapot azonban nem stabil, így visszalépnek az atomok egy alacsonyabb </w:t>
      </w:r>
      <w:r w:rsidR="00256EFC">
        <w:rPr>
          <w:rFonts w:ascii="Times New Roman" w:hAnsi="Times New Roman" w:cs="Times New Roman"/>
          <w:sz w:val="24"/>
          <w:szCs w:val="24"/>
        </w:rPr>
        <w:lastRenderedPageBreak/>
        <w:t xml:space="preserve">energiaszintű pályára, miközben </w:t>
      </w:r>
      <w:r w:rsidR="006371F6">
        <w:rPr>
          <w:rFonts w:ascii="Times New Roman" w:hAnsi="Times New Roman" w:cs="Times New Roman"/>
          <w:sz w:val="24"/>
          <w:szCs w:val="24"/>
        </w:rPr>
        <w:t xml:space="preserve">fotonokat bocsájtanak ki a többletenergia következtében. </w:t>
      </w:r>
      <w:r w:rsidR="00163420">
        <w:rPr>
          <w:rFonts w:ascii="Times New Roman" w:hAnsi="Times New Roman" w:cs="Times New Roman"/>
          <w:sz w:val="24"/>
          <w:szCs w:val="24"/>
        </w:rPr>
        <w:t>Ezzel a technológiával a LED</w:t>
      </w:r>
      <w:r w:rsidR="00D227EA">
        <w:rPr>
          <w:rFonts w:ascii="Times New Roman" w:hAnsi="Times New Roman" w:cs="Times New Roman"/>
          <w:sz w:val="24"/>
          <w:szCs w:val="24"/>
        </w:rPr>
        <w:t>,</w:t>
      </w:r>
      <w:r w:rsidR="00163420">
        <w:rPr>
          <w:rFonts w:ascii="Times New Roman" w:hAnsi="Times New Roman" w:cs="Times New Roman"/>
          <w:sz w:val="24"/>
          <w:szCs w:val="24"/>
        </w:rPr>
        <w:t xml:space="preserve"> a felvett energia szinte egészét látható fénnyé alakítja, tehát nagyon költséghatékony megoldás. Mivel a diódák alacsony </w:t>
      </w:r>
      <w:r w:rsidR="00622D3E">
        <w:rPr>
          <w:rFonts w:ascii="Times New Roman" w:hAnsi="Times New Roman" w:cs="Times New Roman"/>
          <w:sz w:val="24"/>
          <w:szCs w:val="24"/>
        </w:rPr>
        <w:t>áramerősséget és feszültséget igényelnek, kevéssé melegszenek fel</w:t>
      </w:r>
      <w:r w:rsidR="00BE1C71">
        <w:rPr>
          <w:rFonts w:ascii="Times New Roman" w:hAnsi="Times New Roman" w:cs="Times New Roman"/>
          <w:sz w:val="24"/>
          <w:szCs w:val="24"/>
        </w:rPr>
        <w:t>,</w:t>
      </w:r>
      <w:r w:rsidR="00622D3E">
        <w:rPr>
          <w:rFonts w:ascii="Times New Roman" w:hAnsi="Times New Roman" w:cs="Times New Roman"/>
          <w:sz w:val="24"/>
          <w:szCs w:val="24"/>
        </w:rPr>
        <w:t xml:space="preserve"> így nagy lesz az élettartamuk, ami elérheti az 50</w:t>
      </w:r>
      <w:r w:rsidR="00D227EA">
        <w:rPr>
          <w:rFonts w:ascii="Times New Roman" w:hAnsi="Times New Roman" w:cs="Times New Roman"/>
          <w:sz w:val="24"/>
          <w:szCs w:val="24"/>
        </w:rPr>
        <w:t xml:space="preserve"> </w:t>
      </w:r>
      <w:r w:rsidR="00622D3E">
        <w:rPr>
          <w:rFonts w:ascii="Times New Roman" w:hAnsi="Times New Roman" w:cs="Times New Roman"/>
          <w:sz w:val="24"/>
          <w:szCs w:val="24"/>
        </w:rPr>
        <w:t>000 órát. Ez a hagyományos izzólámpák ötvenszerese. Az, hogy az égőnk milyen színű fényt bocsájt ki, az a félvezető anyag összetételétől függ. Mára már lényegében bármilyen színhőmérsékletű izzót képesek előállítani, olyat is</w:t>
      </w:r>
      <w:r w:rsidR="00BE1C71">
        <w:rPr>
          <w:rFonts w:ascii="Times New Roman" w:hAnsi="Times New Roman" w:cs="Times New Roman"/>
          <w:sz w:val="24"/>
          <w:szCs w:val="24"/>
        </w:rPr>
        <w:t>,</w:t>
      </w:r>
      <w:r w:rsidR="00622D3E">
        <w:rPr>
          <w:rFonts w:ascii="Times New Roman" w:hAnsi="Times New Roman" w:cs="Times New Roman"/>
          <w:sz w:val="24"/>
          <w:szCs w:val="24"/>
        </w:rPr>
        <w:t xml:space="preserve"> aminek állítható a fényszíne. </w:t>
      </w:r>
      <w:r w:rsidR="00620147">
        <w:rPr>
          <w:rFonts w:ascii="Times New Roman" w:hAnsi="Times New Roman" w:cs="Times New Roman"/>
          <w:sz w:val="24"/>
          <w:szCs w:val="24"/>
        </w:rPr>
        <w:t>Összességében elmondható, hogy bár bekerülési költsége magasabb</w:t>
      </w:r>
      <w:r w:rsidR="00BE1C71">
        <w:rPr>
          <w:rFonts w:ascii="Times New Roman" w:hAnsi="Times New Roman" w:cs="Times New Roman"/>
          <w:sz w:val="24"/>
          <w:szCs w:val="24"/>
        </w:rPr>
        <w:t>,</w:t>
      </w:r>
      <w:r w:rsidR="00620147">
        <w:rPr>
          <w:rFonts w:ascii="Times New Roman" w:hAnsi="Times New Roman" w:cs="Times New Roman"/>
          <w:sz w:val="24"/>
          <w:szCs w:val="24"/>
        </w:rPr>
        <w:t xml:space="preserve"> mint az izzóké, de energiahatékonyságának és nem különben hosszú élettartamának köszönhetően</w:t>
      </w:r>
      <w:r w:rsidR="00BE1C71">
        <w:rPr>
          <w:rFonts w:ascii="Times New Roman" w:hAnsi="Times New Roman" w:cs="Times New Roman"/>
          <w:sz w:val="24"/>
          <w:szCs w:val="24"/>
        </w:rPr>
        <w:t xml:space="preserve"> a</w:t>
      </w:r>
      <w:r w:rsidR="00620147">
        <w:rPr>
          <w:rFonts w:ascii="Times New Roman" w:hAnsi="Times New Roman" w:cs="Times New Roman"/>
          <w:sz w:val="24"/>
          <w:szCs w:val="24"/>
        </w:rPr>
        <w:t xml:space="preserve"> legköltséghatékonyabb fényforrás. Jelenleg a világítástechnikában ez a legmodernebb fényforrás, ennek ellenére nagy fejlődés áll még előtte</w:t>
      </w:r>
      <w:r w:rsidR="00D227EA">
        <w:rPr>
          <w:rFonts w:ascii="Times New Roman" w:hAnsi="Times New Roman" w:cs="Times New Roman"/>
          <w:sz w:val="24"/>
          <w:szCs w:val="24"/>
        </w:rPr>
        <w:t xml:space="preserve"> </w:t>
      </w:r>
      <w:r w:rsidR="00620147">
        <w:rPr>
          <w:rFonts w:ascii="Times New Roman" w:hAnsi="Times New Roman" w:cs="Times New Roman"/>
          <w:sz w:val="24"/>
          <w:szCs w:val="24"/>
        </w:rPr>
        <w:t>(COB LED, OLED stb.)</w:t>
      </w:r>
      <w:r w:rsidR="00256EFC">
        <w:rPr>
          <w:rFonts w:ascii="Times New Roman" w:hAnsi="Times New Roman" w:cs="Times New Roman"/>
          <w:sz w:val="24"/>
          <w:szCs w:val="24"/>
        </w:rPr>
        <w:t xml:space="preserve"> (http 3.).</w:t>
      </w:r>
    </w:p>
    <w:p w14:paraId="1A93C003" w14:textId="77777777" w:rsidR="00955710" w:rsidRDefault="00955710" w:rsidP="00C62EC5">
      <w:pPr>
        <w:spacing w:after="0" w:line="360" w:lineRule="auto"/>
        <w:jc w:val="both"/>
        <w:rPr>
          <w:rFonts w:ascii="Times New Roman" w:hAnsi="Times New Roman" w:cs="Times New Roman"/>
          <w:sz w:val="24"/>
          <w:szCs w:val="24"/>
        </w:rPr>
      </w:pPr>
    </w:p>
    <w:p w14:paraId="3139E106" w14:textId="77777777" w:rsidR="00135DE6" w:rsidRPr="00135DE6" w:rsidRDefault="00135DE6" w:rsidP="00C62EC5">
      <w:pPr>
        <w:pStyle w:val="Cmsor3"/>
        <w:numPr>
          <w:ilvl w:val="2"/>
          <w:numId w:val="2"/>
        </w:numPr>
        <w:spacing w:before="0"/>
        <w:rPr>
          <w:rFonts w:ascii="Times New Roman" w:hAnsi="Times New Roman" w:cs="Times New Roman"/>
          <w:color w:val="auto"/>
          <w:sz w:val="28"/>
          <w:szCs w:val="28"/>
        </w:rPr>
      </w:pPr>
      <w:bookmarkStart w:id="17" w:name="_Toc22839217"/>
      <w:r w:rsidRPr="00135DE6">
        <w:rPr>
          <w:rFonts w:ascii="Times New Roman" w:hAnsi="Times New Roman" w:cs="Times New Roman"/>
          <w:color w:val="auto"/>
          <w:sz w:val="28"/>
          <w:szCs w:val="28"/>
        </w:rPr>
        <w:t>Stroboszkóp hatás</w:t>
      </w:r>
      <w:bookmarkEnd w:id="17"/>
    </w:p>
    <w:p w14:paraId="147A63EC" w14:textId="77777777" w:rsidR="00135DE6" w:rsidRDefault="00135DE6" w:rsidP="00C62EC5">
      <w:pPr>
        <w:spacing w:after="0" w:line="360" w:lineRule="auto"/>
        <w:jc w:val="both"/>
        <w:rPr>
          <w:rFonts w:ascii="Times New Roman" w:hAnsi="Times New Roman" w:cs="Times New Roman"/>
          <w:sz w:val="24"/>
          <w:szCs w:val="24"/>
        </w:rPr>
      </w:pPr>
    </w:p>
    <w:p w14:paraId="365805D0" w14:textId="017C60AA" w:rsidR="00135DE6" w:rsidRDefault="009B5DB6"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stroboszkóp hatás nem más, mint a vibrálás.</w:t>
      </w:r>
      <w:r w:rsidR="00DC2204">
        <w:rPr>
          <w:rFonts w:ascii="Times New Roman" w:hAnsi="Times New Roman" w:cs="Times New Roman"/>
          <w:sz w:val="24"/>
          <w:szCs w:val="24"/>
        </w:rPr>
        <w:t xml:space="preserve"> A hálózati feszültségnek periodikus változása van, amit az égő a fényével követ. Ez a gyakorlatban azt jelenti</w:t>
      </w:r>
      <w:r w:rsidR="00B4449D">
        <w:rPr>
          <w:rFonts w:ascii="Times New Roman" w:hAnsi="Times New Roman" w:cs="Times New Roman"/>
          <w:sz w:val="24"/>
          <w:szCs w:val="24"/>
        </w:rPr>
        <w:t>,</w:t>
      </w:r>
      <w:r w:rsidR="00DC2204">
        <w:rPr>
          <w:rFonts w:ascii="Times New Roman" w:hAnsi="Times New Roman" w:cs="Times New Roman"/>
          <w:sz w:val="24"/>
          <w:szCs w:val="24"/>
        </w:rPr>
        <w:t xml:space="preserve"> hogy a mesterséges fényforrások többé vagy k</w:t>
      </w:r>
      <w:r w:rsidR="008E4591">
        <w:rPr>
          <w:rFonts w:ascii="Times New Roman" w:hAnsi="Times New Roman" w:cs="Times New Roman"/>
          <w:sz w:val="24"/>
          <w:szCs w:val="24"/>
        </w:rPr>
        <w:t>evésbé vibrálnak. Ezek a villanások tevődnek össze számunkra folyamatosan látható fénnyé. A</w:t>
      </w:r>
      <w:r w:rsidR="00B4449D">
        <w:rPr>
          <w:rFonts w:ascii="Times New Roman" w:hAnsi="Times New Roman" w:cs="Times New Roman"/>
          <w:sz w:val="24"/>
          <w:szCs w:val="24"/>
        </w:rPr>
        <w:t>nnak ellenére</w:t>
      </w:r>
      <w:r w:rsidR="008E4591">
        <w:rPr>
          <w:rFonts w:ascii="Times New Roman" w:hAnsi="Times New Roman" w:cs="Times New Roman"/>
          <w:sz w:val="24"/>
          <w:szCs w:val="24"/>
        </w:rPr>
        <w:t xml:space="preserve">, hogy ezt a villogást szabad szemmel nem látjuk, </w:t>
      </w:r>
      <w:r w:rsidR="00B4449D">
        <w:rPr>
          <w:rFonts w:ascii="Times New Roman" w:hAnsi="Times New Roman" w:cs="Times New Roman"/>
          <w:sz w:val="24"/>
          <w:szCs w:val="24"/>
        </w:rPr>
        <w:t>mégi</w:t>
      </w:r>
      <w:r w:rsidR="00513779">
        <w:rPr>
          <w:rFonts w:ascii="Times New Roman" w:hAnsi="Times New Roman" w:cs="Times New Roman"/>
          <w:sz w:val="24"/>
          <w:szCs w:val="24"/>
        </w:rPr>
        <w:t>s</w:t>
      </w:r>
      <w:r w:rsidR="008E4591">
        <w:rPr>
          <w:rFonts w:ascii="Times New Roman" w:hAnsi="Times New Roman" w:cs="Times New Roman"/>
          <w:sz w:val="24"/>
          <w:szCs w:val="24"/>
        </w:rPr>
        <w:t xml:space="preserve"> érzékeljük, </w:t>
      </w:r>
      <w:r w:rsidR="00B4449D">
        <w:rPr>
          <w:rFonts w:ascii="Times New Roman" w:hAnsi="Times New Roman" w:cs="Times New Roman"/>
          <w:sz w:val="24"/>
          <w:szCs w:val="24"/>
        </w:rPr>
        <w:t>amelynek tipi</w:t>
      </w:r>
      <w:r w:rsidR="00513779">
        <w:rPr>
          <w:rFonts w:ascii="Times New Roman" w:hAnsi="Times New Roman" w:cs="Times New Roman"/>
          <w:sz w:val="24"/>
          <w:szCs w:val="24"/>
        </w:rPr>
        <w:t>k</w:t>
      </w:r>
      <w:r w:rsidR="00B4449D">
        <w:rPr>
          <w:rFonts w:ascii="Times New Roman" w:hAnsi="Times New Roman" w:cs="Times New Roman"/>
          <w:sz w:val="24"/>
          <w:szCs w:val="24"/>
        </w:rPr>
        <w:t>us tünete lehet a</w:t>
      </w:r>
      <w:r w:rsidR="00413C33">
        <w:rPr>
          <w:rFonts w:ascii="Times New Roman" w:hAnsi="Times New Roman" w:cs="Times New Roman"/>
          <w:sz w:val="24"/>
          <w:szCs w:val="24"/>
        </w:rPr>
        <w:t xml:space="preserve"> </w:t>
      </w:r>
      <w:r w:rsidR="008E4591">
        <w:rPr>
          <w:rFonts w:ascii="Times New Roman" w:hAnsi="Times New Roman" w:cs="Times New Roman"/>
          <w:sz w:val="24"/>
          <w:szCs w:val="24"/>
        </w:rPr>
        <w:t xml:space="preserve">szem hamarabb </w:t>
      </w:r>
      <w:r w:rsidR="00B4449D">
        <w:rPr>
          <w:rFonts w:ascii="Times New Roman" w:hAnsi="Times New Roman" w:cs="Times New Roman"/>
          <w:sz w:val="24"/>
          <w:szCs w:val="24"/>
        </w:rPr>
        <w:t xml:space="preserve">történő </w:t>
      </w:r>
      <w:r w:rsidR="008E4591">
        <w:rPr>
          <w:rFonts w:ascii="Times New Roman" w:hAnsi="Times New Roman" w:cs="Times New Roman"/>
          <w:sz w:val="24"/>
          <w:szCs w:val="24"/>
        </w:rPr>
        <w:t>kifárad</w:t>
      </w:r>
      <w:r w:rsidR="00B4449D">
        <w:rPr>
          <w:rFonts w:ascii="Times New Roman" w:hAnsi="Times New Roman" w:cs="Times New Roman"/>
          <w:sz w:val="24"/>
          <w:szCs w:val="24"/>
        </w:rPr>
        <w:t>ása</w:t>
      </w:r>
      <w:r w:rsidR="008E4591">
        <w:rPr>
          <w:rFonts w:ascii="Times New Roman" w:hAnsi="Times New Roman" w:cs="Times New Roman"/>
          <w:sz w:val="24"/>
          <w:szCs w:val="24"/>
        </w:rPr>
        <w:t xml:space="preserve">. A madarak látásukból kifolyólag sokszor azt a fényt is villogva látják, amit mi már folyamatos fényként érzékelünk, olyan mintha folyamatos </w:t>
      </w:r>
      <w:r w:rsidR="00087606">
        <w:rPr>
          <w:rFonts w:ascii="Times New Roman" w:hAnsi="Times New Roman" w:cs="Times New Roman"/>
          <w:sz w:val="24"/>
          <w:szCs w:val="24"/>
        </w:rPr>
        <w:t>„d</w:t>
      </w:r>
      <w:r w:rsidR="008E4591">
        <w:rPr>
          <w:rFonts w:ascii="Times New Roman" w:hAnsi="Times New Roman" w:cs="Times New Roman"/>
          <w:sz w:val="24"/>
          <w:szCs w:val="24"/>
        </w:rPr>
        <w:t xml:space="preserve">iszkófényben” lennének, ami folyamatos </w:t>
      </w:r>
      <w:r w:rsidR="00B4449D">
        <w:rPr>
          <w:rFonts w:ascii="Times New Roman" w:hAnsi="Times New Roman" w:cs="Times New Roman"/>
          <w:sz w:val="24"/>
          <w:szCs w:val="24"/>
        </w:rPr>
        <w:t>di</w:t>
      </w:r>
      <w:r w:rsidR="008E4591">
        <w:rPr>
          <w:rFonts w:ascii="Times New Roman" w:hAnsi="Times New Roman" w:cs="Times New Roman"/>
          <w:sz w:val="24"/>
          <w:szCs w:val="24"/>
        </w:rPr>
        <w:t>stresszt jelent számukra. A villogás gyakorisága a frekvenciától függ</w:t>
      </w:r>
      <w:r w:rsidR="00B4449D">
        <w:rPr>
          <w:rFonts w:ascii="Times New Roman" w:hAnsi="Times New Roman" w:cs="Times New Roman"/>
          <w:sz w:val="24"/>
          <w:szCs w:val="24"/>
        </w:rPr>
        <w:t>,</w:t>
      </w:r>
      <w:r w:rsidR="008E4591">
        <w:rPr>
          <w:rFonts w:ascii="Times New Roman" w:hAnsi="Times New Roman" w:cs="Times New Roman"/>
          <w:sz w:val="24"/>
          <w:szCs w:val="24"/>
        </w:rPr>
        <w:t xml:space="preserve"> amit hertz-ben</w:t>
      </w:r>
      <w:r w:rsidR="004A280F">
        <w:rPr>
          <w:rFonts w:ascii="Times New Roman" w:hAnsi="Times New Roman" w:cs="Times New Roman"/>
          <w:sz w:val="24"/>
          <w:szCs w:val="24"/>
        </w:rPr>
        <w:t xml:space="preserve"> (Hz)</w:t>
      </w:r>
      <w:r w:rsidR="008E4591">
        <w:rPr>
          <w:rFonts w:ascii="Times New Roman" w:hAnsi="Times New Roman" w:cs="Times New Roman"/>
          <w:sz w:val="24"/>
          <w:szCs w:val="24"/>
        </w:rPr>
        <w:t xml:space="preserve"> adnak meg.</w:t>
      </w:r>
      <w:r w:rsidR="004E4B71">
        <w:rPr>
          <w:rFonts w:ascii="Times New Roman" w:hAnsi="Times New Roman" w:cs="Times New Roman"/>
          <w:sz w:val="24"/>
          <w:szCs w:val="24"/>
        </w:rPr>
        <w:t xml:space="preserve"> Leegyszerűsítve</w:t>
      </w:r>
      <w:r w:rsidR="00B4449D">
        <w:rPr>
          <w:rFonts w:ascii="Times New Roman" w:hAnsi="Times New Roman" w:cs="Times New Roman"/>
          <w:sz w:val="24"/>
          <w:szCs w:val="24"/>
        </w:rPr>
        <w:t>:</w:t>
      </w:r>
      <w:r w:rsidR="004E4B71">
        <w:rPr>
          <w:rFonts w:ascii="Times New Roman" w:hAnsi="Times New Roman" w:cs="Times New Roman"/>
          <w:sz w:val="24"/>
          <w:szCs w:val="24"/>
        </w:rPr>
        <w:t xml:space="preserve"> ahány hertzes a termékünk, annyiszor ismétlődik a villanás/másodperc. Minél alacsonyabb ez az érték, annál nagyobb szünetek vannak a villanások között, tehát annál inkább látjuk villogónak az adott fényforrást.</w:t>
      </w:r>
      <w:r w:rsidR="00BF4B38">
        <w:rPr>
          <w:rFonts w:ascii="Times New Roman" w:hAnsi="Times New Roman" w:cs="Times New Roman"/>
          <w:sz w:val="24"/>
          <w:szCs w:val="24"/>
        </w:rPr>
        <w:t xml:space="preserve"> A jobb minőségű LED izzók esetében ez már olyan sűrű, hogy teljesen képes megszűnni a villogás, olyannyira, hogy még az érzékenyebb látással rendelkező madarak sem észlelik azt villogónak, így nem stressze</w:t>
      </w:r>
      <w:r w:rsidR="00881CC9">
        <w:rPr>
          <w:rFonts w:ascii="Times New Roman" w:hAnsi="Times New Roman" w:cs="Times New Roman"/>
          <w:sz w:val="24"/>
          <w:szCs w:val="24"/>
        </w:rPr>
        <w:t>l</w:t>
      </w:r>
      <w:r w:rsidR="00BF4B38">
        <w:rPr>
          <w:rFonts w:ascii="Times New Roman" w:hAnsi="Times New Roman" w:cs="Times New Roman"/>
          <w:sz w:val="24"/>
          <w:szCs w:val="24"/>
        </w:rPr>
        <w:t>i őket.</w:t>
      </w:r>
      <w:r>
        <w:rPr>
          <w:rFonts w:ascii="Times New Roman" w:hAnsi="Times New Roman" w:cs="Times New Roman"/>
          <w:sz w:val="24"/>
          <w:szCs w:val="24"/>
        </w:rPr>
        <w:t xml:space="preserve"> (http 2.)</w:t>
      </w:r>
    </w:p>
    <w:p w14:paraId="218DE63C" w14:textId="14068F45" w:rsidR="00135DE6" w:rsidRPr="00FC70D0" w:rsidRDefault="00FE512E" w:rsidP="009D6809">
      <w:pPr>
        <w:rPr>
          <w:rFonts w:ascii="Times New Roman" w:hAnsi="Times New Roman" w:cs="Times New Roman"/>
          <w:sz w:val="24"/>
          <w:szCs w:val="24"/>
        </w:rPr>
      </w:pPr>
      <w:r>
        <w:rPr>
          <w:rFonts w:ascii="Times New Roman" w:hAnsi="Times New Roman" w:cs="Times New Roman"/>
          <w:sz w:val="24"/>
          <w:szCs w:val="24"/>
        </w:rPr>
        <w:br w:type="page"/>
      </w:r>
    </w:p>
    <w:p w14:paraId="647FA0C5" w14:textId="77777777" w:rsidR="00621E66" w:rsidRDefault="00621E66" w:rsidP="00C62EC5">
      <w:pPr>
        <w:pStyle w:val="Cmsor2"/>
        <w:numPr>
          <w:ilvl w:val="1"/>
          <w:numId w:val="2"/>
        </w:numPr>
        <w:spacing w:before="0"/>
        <w:rPr>
          <w:rFonts w:ascii="Times New Roman" w:hAnsi="Times New Roman" w:cs="Times New Roman"/>
          <w:color w:val="auto"/>
          <w:sz w:val="28"/>
          <w:szCs w:val="28"/>
        </w:rPr>
      </w:pPr>
      <w:bookmarkStart w:id="18" w:name="_Toc22839218"/>
      <w:r w:rsidRPr="00396FF5">
        <w:rPr>
          <w:rFonts w:ascii="Times New Roman" w:hAnsi="Times New Roman" w:cs="Times New Roman"/>
          <w:color w:val="auto"/>
          <w:sz w:val="28"/>
          <w:szCs w:val="28"/>
        </w:rPr>
        <w:lastRenderedPageBreak/>
        <w:t>Húsminőség</w:t>
      </w:r>
      <w:bookmarkEnd w:id="18"/>
    </w:p>
    <w:p w14:paraId="0F478E2B" w14:textId="77777777" w:rsidR="008B6E01" w:rsidRPr="00FC70D0" w:rsidRDefault="008B6E01" w:rsidP="00C62EC5">
      <w:pPr>
        <w:spacing w:after="0" w:line="360" w:lineRule="auto"/>
        <w:jc w:val="both"/>
        <w:rPr>
          <w:rFonts w:ascii="Times New Roman" w:hAnsi="Times New Roman" w:cs="Times New Roman"/>
          <w:sz w:val="24"/>
          <w:szCs w:val="24"/>
        </w:rPr>
      </w:pPr>
    </w:p>
    <w:p w14:paraId="4725D0FA" w14:textId="77777777" w:rsidR="00621E66" w:rsidRDefault="00621E66" w:rsidP="00C62EC5">
      <w:pPr>
        <w:pStyle w:val="Cmsor3"/>
        <w:numPr>
          <w:ilvl w:val="2"/>
          <w:numId w:val="2"/>
        </w:numPr>
        <w:spacing w:before="0"/>
        <w:rPr>
          <w:rFonts w:ascii="Times New Roman" w:hAnsi="Times New Roman" w:cs="Times New Roman"/>
          <w:color w:val="auto"/>
          <w:sz w:val="28"/>
          <w:szCs w:val="28"/>
        </w:rPr>
      </w:pPr>
      <w:bookmarkStart w:id="19" w:name="_Toc22839219"/>
      <w:r w:rsidRPr="00396FF5">
        <w:rPr>
          <w:rFonts w:ascii="Times New Roman" w:hAnsi="Times New Roman" w:cs="Times New Roman"/>
          <w:color w:val="auto"/>
          <w:sz w:val="28"/>
          <w:szCs w:val="28"/>
        </w:rPr>
        <w:t>Hússzín</w:t>
      </w:r>
      <w:bookmarkEnd w:id="19"/>
    </w:p>
    <w:p w14:paraId="10CED9FE" w14:textId="77777777" w:rsidR="00FC70D0" w:rsidRDefault="00FC70D0" w:rsidP="00C62EC5">
      <w:pPr>
        <w:spacing w:after="0" w:line="360" w:lineRule="auto"/>
        <w:jc w:val="both"/>
        <w:rPr>
          <w:rFonts w:ascii="Times New Roman" w:hAnsi="Times New Roman" w:cs="Times New Roman"/>
          <w:sz w:val="24"/>
          <w:szCs w:val="24"/>
        </w:rPr>
      </w:pPr>
    </w:p>
    <w:p w14:paraId="6A8DB093" w14:textId="77777777" w:rsidR="00EB48EB" w:rsidRDefault="00EB48EB"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Amikor olyan céllal megyünk a boltba vagy henteshez, hogy húst vásároljunk, és meglátjuk a terméket, az első benyomást annak vizuális megjelenése fogja adni számunkra. Ez </w:t>
      </w:r>
      <w:r w:rsidR="00474585">
        <w:rPr>
          <w:rFonts w:ascii="Times New Roman" w:hAnsi="Times New Roman" w:cs="Times New Roman"/>
          <w:sz w:val="24"/>
          <w:szCs w:val="24"/>
        </w:rPr>
        <w:t>elsősorban a színt tartalmazza, mert ez alapján képes a vásárló leginkább következtetni a hús minőségére és frissességére. A hús színét a benne található myoglobin adja, ami eredetileg bíborvörös színű. Ennek következtében a terméknek pirosas-rózsaszínesnek kell lennie. Amennyiben az oxidáció túl nagy, a hús színe sárgás-zöldes színre változik, ami a vásárló számára nem ideális, mert romlási folyamatok elindulását jelzi (Jávor és Szigeti 2011).</w:t>
      </w:r>
    </w:p>
    <w:p w14:paraId="58BBE64C" w14:textId="77777777" w:rsidR="008B6E01" w:rsidRDefault="00526436"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Léteznek olyan technológiák is, amikor még a csirkehúst csomagolás előtt egy rendszer automatikusan ellenőriz</w:t>
      </w:r>
      <w:r w:rsidR="00E208DF">
        <w:rPr>
          <w:rFonts w:ascii="Times New Roman" w:hAnsi="Times New Roman" w:cs="Times New Roman"/>
          <w:sz w:val="24"/>
          <w:szCs w:val="24"/>
        </w:rPr>
        <w:t>i szín alapján</w:t>
      </w:r>
      <w:r>
        <w:rPr>
          <w:rFonts w:ascii="Times New Roman" w:hAnsi="Times New Roman" w:cs="Times New Roman"/>
          <w:sz w:val="24"/>
          <w:szCs w:val="24"/>
        </w:rPr>
        <w:t xml:space="preserve">. Színhibák alapján szűri ki a nem megfelelő darabokat (ezek utalhatnak: zúzódásra, ér szakadásra, karcolásokra, mellhólyagra, </w:t>
      </w:r>
      <w:r w:rsidR="00E208DF">
        <w:rPr>
          <w:rFonts w:ascii="Times New Roman" w:hAnsi="Times New Roman" w:cs="Times New Roman"/>
          <w:sz w:val="24"/>
          <w:szCs w:val="24"/>
        </w:rPr>
        <w:t>varasodásra, és harapásra</w:t>
      </w:r>
      <w:r>
        <w:rPr>
          <w:rFonts w:ascii="Times New Roman" w:hAnsi="Times New Roman" w:cs="Times New Roman"/>
          <w:sz w:val="24"/>
          <w:szCs w:val="24"/>
        </w:rPr>
        <w:t xml:space="preserve">), így </w:t>
      </w:r>
      <w:r w:rsidR="00E208DF">
        <w:rPr>
          <w:rFonts w:ascii="Times New Roman" w:hAnsi="Times New Roman" w:cs="Times New Roman"/>
          <w:sz w:val="24"/>
          <w:szCs w:val="24"/>
        </w:rPr>
        <w:t>azok nem kerülnek a vásárló elé (Barni 1996).</w:t>
      </w:r>
    </w:p>
    <w:p w14:paraId="3B7EC4DB" w14:textId="1B94F9D4" w:rsidR="00416731" w:rsidRDefault="00BE3829" w:rsidP="00C62EC5">
      <w:pPr>
        <w:spacing w:after="0" w:line="360" w:lineRule="auto"/>
        <w:jc w:val="both"/>
        <w:rPr>
          <w:rFonts w:ascii="Times New Roman" w:hAnsi="Times New Roman" w:cs="Times New Roman"/>
          <w:sz w:val="24"/>
          <w:szCs w:val="24"/>
        </w:rPr>
      </w:pPr>
      <w:r>
        <w:rPr>
          <w:noProof/>
          <w:lang w:eastAsia="hu-HU"/>
        </w:rPr>
        <mc:AlternateContent>
          <mc:Choice Requires="wps">
            <w:drawing>
              <wp:anchor distT="4294967295" distB="4294967295" distL="114300" distR="114300" simplePos="0" relativeHeight="251653632" behindDoc="0" locked="0" layoutInCell="1" allowOverlap="1" wp14:anchorId="4E99573A" wp14:editId="6BB434BE">
                <wp:simplePos x="0" y="0"/>
                <wp:positionH relativeFrom="column">
                  <wp:posOffset>528955</wp:posOffset>
                </wp:positionH>
                <wp:positionV relativeFrom="paragraph">
                  <wp:posOffset>770890</wp:posOffset>
                </wp:positionV>
                <wp:extent cx="1419225" cy="0"/>
                <wp:effectExtent l="0" t="0" r="9525" b="19050"/>
                <wp:wrapNone/>
                <wp:docPr id="5" name="Egyenes összekötő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922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2747AC5" id="Egyenes összekötő 5"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5pt,60.7pt" to="153.4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" strokecolor="windowText">
                <o:lock v:ext="edit" shapetype="f"/>
              </v:line>
            </w:pict>
          </mc:Fallback>
        </mc:AlternateContent>
      </w:r>
      <w:r w:rsidR="00416731">
        <w:rPr>
          <w:rFonts w:ascii="Times New Roman" w:hAnsi="Times New Roman" w:cs="Times New Roman"/>
          <w:sz w:val="24"/>
          <w:szCs w:val="24"/>
        </w:rPr>
        <w:t xml:space="preserve">Az L*, a*,b* színrendszerben való színmérés a fogyasztók számára nem szolgáltat kézzel fogható információt. Ezért találták ki a </w:t>
      </w:r>
      <w:r w:rsidR="00416731" w:rsidRPr="00416731">
        <w:rPr>
          <w:rFonts w:ascii="Times New Roman" w:hAnsi="Times New Roman" w:cs="Times New Roman"/>
          <w:sz w:val="24"/>
          <w:szCs w:val="24"/>
        </w:rPr>
        <w:t>ΔE*</w:t>
      </w:r>
      <w:r w:rsidR="00416731" w:rsidRPr="00416731">
        <w:rPr>
          <w:rFonts w:ascii="Times New Roman" w:hAnsi="Times New Roman" w:cs="Times New Roman"/>
          <w:sz w:val="24"/>
          <w:szCs w:val="24"/>
          <w:vertAlign w:val="subscript"/>
        </w:rPr>
        <w:t>ab</w:t>
      </w:r>
      <w:r w:rsidR="00416731">
        <w:rPr>
          <w:rFonts w:ascii="Times New Roman" w:hAnsi="Times New Roman" w:cs="Times New Roman"/>
          <w:sz w:val="24"/>
          <w:szCs w:val="24"/>
          <w:vertAlign w:val="subscript"/>
        </w:rPr>
        <w:t xml:space="preserve"> </w:t>
      </w:r>
      <w:r w:rsidR="00416731">
        <w:rPr>
          <w:rFonts w:ascii="Times New Roman" w:hAnsi="Times New Roman" w:cs="Times New Roman"/>
          <w:sz w:val="24"/>
          <w:szCs w:val="24"/>
        </w:rPr>
        <w:t>értéket, melynek segítségével megmondható, hogy van-e szemmel érzékelh</w:t>
      </w:r>
      <w:r>
        <w:rPr>
          <w:rFonts w:ascii="Times New Roman" w:hAnsi="Times New Roman" w:cs="Times New Roman"/>
          <w:sz w:val="24"/>
          <w:szCs w:val="24"/>
        </w:rPr>
        <w:t>e</w:t>
      </w:r>
      <w:r w:rsidR="00416731">
        <w:rPr>
          <w:rFonts w:ascii="Times New Roman" w:hAnsi="Times New Roman" w:cs="Times New Roman"/>
          <w:sz w:val="24"/>
          <w:szCs w:val="24"/>
        </w:rPr>
        <w:t>tő különbség a két hús között.</w:t>
      </w:r>
      <w:r>
        <w:rPr>
          <w:rFonts w:ascii="Times New Roman" w:hAnsi="Times New Roman" w:cs="Times New Roman"/>
          <w:sz w:val="24"/>
          <w:szCs w:val="24"/>
        </w:rPr>
        <w:t xml:space="preserve"> Ennek a képlete: </w:t>
      </w:r>
      <w:r w:rsidRPr="00BE3829">
        <w:rPr>
          <w:rFonts w:ascii="Times New Roman" w:hAnsi="Times New Roman" w:cs="Times New Roman"/>
          <w:sz w:val="24"/>
          <w:szCs w:val="24"/>
        </w:rPr>
        <w:t>ΔE*</w:t>
      </w:r>
      <w:r w:rsidRPr="00BE3829">
        <w:rPr>
          <w:rFonts w:ascii="Times New Roman" w:hAnsi="Times New Roman" w:cs="Times New Roman"/>
          <w:sz w:val="24"/>
          <w:szCs w:val="24"/>
          <w:vertAlign w:val="subscript"/>
        </w:rPr>
        <w:t>ab</w:t>
      </w:r>
      <w:r w:rsidRPr="00BE3829">
        <w:rPr>
          <w:rFonts w:ascii="Times New Roman" w:hAnsi="Times New Roman" w:cs="Times New Roman"/>
          <w:sz w:val="24"/>
          <w:szCs w:val="24"/>
        </w:rPr>
        <w:t>=√(ΔL*)</w:t>
      </w:r>
      <w:r w:rsidRPr="00BE3829">
        <w:rPr>
          <w:rFonts w:ascii="Times New Roman" w:hAnsi="Times New Roman" w:cs="Times New Roman"/>
          <w:sz w:val="24"/>
          <w:szCs w:val="24"/>
          <w:vertAlign w:val="superscript"/>
        </w:rPr>
        <w:t>2</w:t>
      </w:r>
      <w:r w:rsidRPr="00BE3829">
        <w:rPr>
          <w:rFonts w:ascii="Times New Roman" w:hAnsi="Times New Roman" w:cs="Times New Roman"/>
          <w:sz w:val="24"/>
          <w:szCs w:val="24"/>
        </w:rPr>
        <w:t>+(Δa*)</w:t>
      </w:r>
      <w:r w:rsidRPr="00BE3829">
        <w:rPr>
          <w:rFonts w:ascii="Times New Roman" w:hAnsi="Times New Roman" w:cs="Times New Roman"/>
          <w:sz w:val="24"/>
          <w:szCs w:val="24"/>
          <w:vertAlign w:val="superscript"/>
        </w:rPr>
        <w:t>2</w:t>
      </w:r>
      <w:r w:rsidRPr="00BE3829">
        <w:rPr>
          <w:rFonts w:ascii="Times New Roman" w:hAnsi="Times New Roman" w:cs="Times New Roman"/>
          <w:sz w:val="24"/>
          <w:szCs w:val="24"/>
        </w:rPr>
        <w:t>+(Δb*)</w:t>
      </w:r>
      <w:r w:rsidRPr="00BE3829">
        <w:rPr>
          <w:rFonts w:ascii="Times New Roman" w:hAnsi="Times New Roman" w:cs="Times New Roman"/>
          <w:sz w:val="24"/>
          <w:szCs w:val="24"/>
          <w:vertAlign w:val="superscript"/>
        </w:rPr>
        <w:t>2</w:t>
      </w:r>
      <w:r>
        <w:rPr>
          <w:rFonts w:ascii="Times New Roman" w:hAnsi="Times New Roman" w:cs="Times New Roman"/>
          <w:sz w:val="24"/>
          <w:szCs w:val="24"/>
        </w:rPr>
        <w:t xml:space="preserve">   Ennek eredményét az 1. táblázatba</w:t>
      </w:r>
      <w:r w:rsidR="000333B7">
        <w:rPr>
          <w:rFonts w:ascii="Times New Roman" w:hAnsi="Times New Roman" w:cs="Times New Roman"/>
          <w:sz w:val="24"/>
          <w:szCs w:val="24"/>
        </w:rPr>
        <w:t>n</w:t>
      </w:r>
      <w:r>
        <w:rPr>
          <w:rFonts w:ascii="Times New Roman" w:hAnsi="Times New Roman" w:cs="Times New Roman"/>
          <w:sz w:val="24"/>
          <w:szCs w:val="24"/>
        </w:rPr>
        <w:t xml:space="preserve"> láthatjuk, </w:t>
      </w:r>
      <w:r w:rsidR="000333B7">
        <w:rPr>
          <w:rFonts w:ascii="Times New Roman" w:hAnsi="Times New Roman" w:cs="Times New Roman"/>
          <w:sz w:val="24"/>
          <w:szCs w:val="24"/>
        </w:rPr>
        <w:t xml:space="preserve">amely azt mutatja meg, </w:t>
      </w:r>
      <w:r>
        <w:rPr>
          <w:rFonts w:ascii="Times New Roman" w:hAnsi="Times New Roman" w:cs="Times New Roman"/>
          <w:sz w:val="24"/>
          <w:szCs w:val="24"/>
        </w:rPr>
        <w:t>hogy milyen mértékű volt a szemmel érzékelhető különbség.</w:t>
      </w:r>
    </w:p>
    <w:p w14:paraId="0952D7D5" w14:textId="77777777" w:rsidR="00416731" w:rsidRDefault="00416731" w:rsidP="00C62EC5">
      <w:pPr>
        <w:spacing w:after="0" w:line="360" w:lineRule="auto"/>
        <w:jc w:val="both"/>
        <w:rPr>
          <w:rFonts w:ascii="Times New Roman" w:hAnsi="Times New Roman" w:cs="Times New Roman"/>
          <w:sz w:val="24"/>
          <w:szCs w:val="24"/>
        </w:rPr>
      </w:pPr>
    </w:p>
    <w:tbl>
      <w:tblPr>
        <w:tblStyle w:val="Rcsostblzat"/>
        <w:tblW w:w="0" w:type="auto"/>
        <w:jc w:val="center"/>
        <w:tblLook w:val="04A0" w:firstRow="1" w:lastRow="0" w:firstColumn="1" w:lastColumn="0" w:noHBand="0" w:noVBand="1"/>
      </w:tblPr>
      <w:tblGrid>
        <w:gridCol w:w="2547"/>
        <w:gridCol w:w="3544"/>
      </w:tblGrid>
      <w:tr w:rsidR="00416731" w:rsidRPr="00416731" w14:paraId="5F49A41D" w14:textId="77777777" w:rsidTr="00FE512E">
        <w:trPr>
          <w:trHeight w:val="496"/>
          <w:jc w:val="center"/>
        </w:trPr>
        <w:tc>
          <w:tcPr>
            <w:tcW w:w="2547" w:type="dxa"/>
            <w:vAlign w:val="center"/>
          </w:tcPr>
          <w:p w14:paraId="4A2ECACA" w14:textId="77777777" w:rsidR="00416731" w:rsidRPr="00416731" w:rsidRDefault="00416731" w:rsidP="00C62EC5">
            <w:pPr>
              <w:jc w:val="center"/>
              <w:rPr>
                <w:rFonts w:ascii="Times New Roman" w:hAnsi="Times New Roman" w:cs="Times New Roman"/>
                <w:b/>
                <w:sz w:val="24"/>
                <w:szCs w:val="24"/>
              </w:rPr>
            </w:pPr>
            <w:r w:rsidRPr="00416731">
              <w:rPr>
                <w:rFonts w:ascii="Times New Roman" w:hAnsi="Times New Roman" w:cs="Times New Roman"/>
                <w:b/>
                <w:sz w:val="24"/>
                <w:szCs w:val="24"/>
              </w:rPr>
              <w:t>Értéktartományok</w:t>
            </w:r>
          </w:p>
        </w:tc>
        <w:tc>
          <w:tcPr>
            <w:tcW w:w="3544" w:type="dxa"/>
            <w:vAlign w:val="center"/>
          </w:tcPr>
          <w:p w14:paraId="00267B02" w14:textId="77777777" w:rsidR="00416731" w:rsidRPr="00416731" w:rsidRDefault="00416731" w:rsidP="00C62EC5">
            <w:pPr>
              <w:jc w:val="center"/>
              <w:rPr>
                <w:rFonts w:ascii="Times New Roman" w:hAnsi="Times New Roman" w:cs="Times New Roman"/>
                <w:b/>
                <w:sz w:val="24"/>
                <w:szCs w:val="24"/>
              </w:rPr>
            </w:pPr>
            <w:r w:rsidRPr="00416731">
              <w:rPr>
                <w:rFonts w:ascii="Times New Roman" w:hAnsi="Times New Roman" w:cs="Times New Roman"/>
                <w:b/>
                <w:sz w:val="24"/>
                <w:szCs w:val="24"/>
              </w:rPr>
              <w:t>Szemmel érzékelhető eltérés</w:t>
            </w:r>
          </w:p>
        </w:tc>
      </w:tr>
      <w:tr w:rsidR="00416731" w:rsidRPr="00416731" w14:paraId="3563D0C7" w14:textId="77777777" w:rsidTr="00FE512E">
        <w:trPr>
          <w:trHeight w:val="514"/>
          <w:jc w:val="center"/>
        </w:trPr>
        <w:tc>
          <w:tcPr>
            <w:tcW w:w="2547" w:type="dxa"/>
            <w:vAlign w:val="center"/>
          </w:tcPr>
          <w:p w14:paraId="2729C2B5" w14:textId="77777777" w:rsidR="00416731" w:rsidRPr="00416731" w:rsidRDefault="00416731" w:rsidP="00C62EC5">
            <w:pPr>
              <w:jc w:val="center"/>
              <w:rPr>
                <w:rFonts w:ascii="Times New Roman" w:hAnsi="Times New Roman" w:cs="Times New Roman"/>
                <w:sz w:val="24"/>
                <w:szCs w:val="24"/>
              </w:rPr>
            </w:pPr>
            <w:r w:rsidRPr="00416731">
              <w:rPr>
                <w:rFonts w:ascii="Times New Roman" w:hAnsi="Times New Roman" w:cs="Times New Roman"/>
                <w:b/>
                <w:bCs/>
                <w:sz w:val="24"/>
                <w:szCs w:val="24"/>
              </w:rPr>
              <w:t>ΔE*</w:t>
            </w:r>
            <w:r w:rsidRPr="00416731">
              <w:rPr>
                <w:rFonts w:ascii="Times New Roman" w:hAnsi="Times New Roman" w:cs="Times New Roman"/>
                <w:b/>
                <w:bCs/>
                <w:sz w:val="24"/>
                <w:szCs w:val="24"/>
                <w:vertAlign w:val="subscript"/>
              </w:rPr>
              <w:t xml:space="preserve">ab </w:t>
            </w:r>
            <w:r w:rsidRPr="00416731">
              <w:rPr>
                <w:rFonts w:ascii="Times New Roman" w:hAnsi="Times New Roman" w:cs="Times New Roman"/>
                <w:b/>
                <w:bCs/>
                <w:sz w:val="24"/>
                <w:szCs w:val="24"/>
              </w:rPr>
              <w:t>≤ 0,5</w:t>
            </w:r>
          </w:p>
        </w:tc>
        <w:tc>
          <w:tcPr>
            <w:tcW w:w="3544" w:type="dxa"/>
            <w:vAlign w:val="center"/>
          </w:tcPr>
          <w:p w14:paraId="081F5746" w14:textId="77777777" w:rsidR="00416731" w:rsidRPr="00416731" w:rsidRDefault="00416731" w:rsidP="00C62EC5">
            <w:pPr>
              <w:jc w:val="center"/>
              <w:rPr>
                <w:rFonts w:ascii="Times New Roman" w:hAnsi="Times New Roman" w:cs="Times New Roman"/>
                <w:sz w:val="24"/>
                <w:szCs w:val="24"/>
              </w:rPr>
            </w:pPr>
            <w:r w:rsidRPr="00416731">
              <w:rPr>
                <w:rFonts w:ascii="Times New Roman" w:hAnsi="Times New Roman" w:cs="Times New Roman"/>
                <w:sz w:val="24"/>
                <w:szCs w:val="24"/>
              </w:rPr>
              <w:t>nem észrevehető</w:t>
            </w:r>
          </w:p>
        </w:tc>
      </w:tr>
      <w:tr w:rsidR="00416731" w:rsidRPr="00416731" w14:paraId="1F05D450" w14:textId="77777777" w:rsidTr="00FE512E">
        <w:trPr>
          <w:trHeight w:val="496"/>
          <w:jc w:val="center"/>
        </w:trPr>
        <w:tc>
          <w:tcPr>
            <w:tcW w:w="2547" w:type="dxa"/>
            <w:vAlign w:val="center"/>
          </w:tcPr>
          <w:p w14:paraId="514D2C8C" w14:textId="77777777" w:rsidR="00416731" w:rsidRPr="00416731" w:rsidRDefault="00416731" w:rsidP="00C62EC5">
            <w:pPr>
              <w:jc w:val="center"/>
              <w:rPr>
                <w:rFonts w:ascii="Times New Roman" w:hAnsi="Times New Roman" w:cs="Times New Roman"/>
                <w:sz w:val="24"/>
                <w:szCs w:val="24"/>
              </w:rPr>
            </w:pPr>
            <w:r w:rsidRPr="00416731">
              <w:rPr>
                <w:rFonts w:ascii="Times New Roman" w:hAnsi="Times New Roman" w:cs="Times New Roman"/>
                <w:b/>
                <w:bCs/>
                <w:sz w:val="24"/>
                <w:szCs w:val="24"/>
              </w:rPr>
              <w:t>0,5 &lt; ΔE*</w:t>
            </w:r>
            <w:r w:rsidRPr="00416731">
              <w:rPr>
                <w:rFonts w:ascii="Times New Roman" w:hAnsi="Times New Roman" w:cs="Times New Roman"/>
                <w:b/>
                <w:bCs/>
                <w:sz w:val="24"/>
                <w:szCs w:val="24"/>
                <w:vertAlign w:val="subscript"/>
              </w:rPr>
              <w:t xml:space="preserve">ab </w:t>
            </w:r>
            <w:r w:rsidRPr="00416731">
              <w:rPr>
                <w:rFonts w:ascii="Times New Roman" w:hAnsi="Times New Roman" w:cs="Times New Roman"/>
                <w:b/>
                <w:bCs/>
                <w:sz w:val="24"/>
                <w:szCs w:val="24"/>
              </w:rPr>
              <w:t>≤ 1,5</w:t>
            </w:r>
          </w:p>
        </w:tc>
        <w:tc>
          <w:tcPr>
            <w:tcW w:w="3544" w:type="dxa"/>
            <w:vAlign w:val="center"/>
          </w:tcPr>
          <w:p w14:paraId="18B2D0ED" w14:textId="77777777" w:rsidR="00416731" w:rsidRPr="00416731" w:rsidRDefault="00416731" w:rsidP="00C62EC5">
            <w:pPr>
              <w:jc w:val="center"/>
              <w:rPr>
                <w:rFonts w:ascii="Times New Roman" w:hAnsi="Times New Roman" w:cs="Times New Roman"/>
                <w:sz w:val="24"/>
                <w:szCs w:val="24"/>
              </w:rPr>
            </w:pPr>
            <w:r w:rsidRPr="00416731">
              <w:rPr>
                <w:rFonts w:ascii="Times New Roman" w:hAnsi="Times New Roman" w:cs="Times New Roman"/>
                <w:sz w:val="24"/>
                <w:szCs w:val="24"/>
              </w:rPr>
              <w:t>alig észrevehető</w:t>
            </w:r>
          </w:p>
        </w:tc>
      </w:tr>
      <w:tr w:rsidR="00416731" w:rsidRPr="00416731" w14:paraId="080B3BF2" w14:textId="77777777" w:rsidTr="00FE512E">
        <w:trPr>
          <w:trHeight w:val="496"/>
          <w:jc w:val="center"/>
        </w:trPr>
        <w:tc>
          <w:tcPr>
            <w:tcW w:w="2547" w:type="dxa"/>
            <w:vAlign w:val="center"/>
          </w:tcPr>
          <w:p w14:paraId="3DAECE17" w14:textId="77777777" w:rsidR="00416731" w:rsidRPr="00416731" w:rsidRDefault="00416731" w:rsidP="00C62EC5">
            <w:pPr>
              <w:jc w:val="center"/>
              <w:rPr>
                <w:rFonts w:ascii="Times New Roman" w:hAnsi="Times New Roman" w:cs="Times New Roman"/>
                <w:sz w:val="24"/>
                <w:szCs w:val="24"/>
              </w:rPr>
            </w:pPr>
            <w:r w:rsidRPr="00416731">
              <w:rPr>
                <w:rFonts w:ascii="Times New Roman" w:hAnsi="Times New Roman" w:cs="Times New Roman"/>
                <w:b/>
                <w:bCs/>
                <w:sz w:val="24"/>
                <w:szCs w:val="24"/>
              </w:rPr>
              <w:t>1,5 &lt; ΔE*</w:t>
            </w:r>
            <w:r w:rsidRPr="00416731">
              <w:rPr>
                <w:rFonts w:ascii="Times New Roman" w:hAnsi="Times New Roman" w:cs="Times New Roman"/>
                <w:b/>
                <w:bCs/>
                <w:sz w:val="24"/>
                <w:szCs w:val="24"/>
                <w:vertAlign w:val="subscript"/>
              </w:rPr>
              <w:t xml:space="preserve">ab </w:t>
            </w:r>
            <w:r w:rsidRPr="00416731">
              <w:rPr>
                <w:rFonts w:ascii="Times New Roman" w:hAnsi="Times New Roman" w:cs="Times New Roman"/>
                <w:b/>
                <w:bCs/>
                <w:sz w:val="24"/>
                <w:szCs w:val="24"/>
              </w:rPr>
              <w:t>≤ 3</w:t>
            </w:r>
          </w:p>
        </w:tc>
        <w:tc>
          <w:tcPr>
            <w:tcW w:w="3544" w:type="dxa"/>
            <w:vAlign w:val="center"/>
          </w:tcPr>
          <w:p w14:paraId="762517B4" w14:textId="77777777" w:rsidR="00416731" w:rsidRPr="00416731" w:rsidRDefault="00416731" w:rsidP="00C62EC5">
            <w:pPr>
              <w:jc w:val="center"/>
              <w:rPr>
                <w:rFonts w:ascii="Times New Roman" w:hAnsi="Times New Roman" w:cs="Times New Roman"/>
                <w:sz w:val="24"/>
                <w:szCs w:val="24"/>
              </w:rPr>
            </w:pPr>
            <w:r w:rsidRPr="00416731">
              <w:rPr>
                <w:rFonts w:ascii="Times New Roman" w:hAnsi="Times New Roman" w:cs="Times New Roman"/>
                <w:sz w:val="24"/>
                <w:szCs w:val="24"/>
              </w:rPr>
              <w:t>észrevehető</w:t>
            </w:r>
          </w:p>
        </w:tc>
      </w:tr>
      <w:tr w:rsidR="00416731" w:rsidRPr="00416731" w14:paraId="513E63A4" w14:textId="77777777" w:rsidTr="00FE512E">
        <w:trPr>
          <w:trHeight w:val="496"/>
          <w:jc w:val="center"/>
        </w:trPr>
        <w:tc>
          <w:tcPr>
            <w:tcW w:w="2547" w:type="dxa"/>
            <w:vAlign w:val="center"/>
          </w:tcPr>
          <w:p w14:paraId="32076797" w14:textId="77777777" w:rsidR="00416731" w:rsidRPr="00416731" w:rsidRDefault="00416731" w:rsidP="00C62EC5">
            <w:pPr>
              <w:jc w:val="center"/>
              <w:rPr>
                <w:rFonts w:ascii="Times New Roman" w:hAnsi="Times New Roman" w:cs="Times New Roman"/>
                <w:sz w:val="24"/>
                <w:szCs w:val="24"/>
              </w:rPr>
            </w:pPr>
            <w:r w:rsidRPr="00416731">
              <w:rPr>
                <w:rFonts w:ascii="Times New Roman" w:hAnsi="Times New Roman" w:cs="Times New Roman"/>
                <w:b/>
                <w:bCs/>
                <w:sz w:val="24"/>
                <w:szCs w:val="24"/>
              </w:rPr>
              <w:t>3 &lt; ΔE*</w:t>
            </w:r>
            <w:r w:rsidRPr="00416731">
              <w:rPr>
                <w:rFonts w:ascii="Times New Roman" w:hAnsi="Times New Roman" w:cs="Times New Roman"/>
                <w:b/>
                <w:bCs/>
                <w:sz w:val="24"/>
                <w:szCs w:val="24"/>
                <w:vertAlign w:val="subscript"/>
              </w:rPr>
              <w:t xml:space="preserve">ab </w:t>
            </w:r>
            <w:r w:rsidRPr="00416731">
              <w:rPr>
                <w:rFonts w:ascii="Times New Roman" w:hAnsi="Times New Roman" w:cs="Times New Roman"/>
                <w:b/>
                <w:bCs/>
                <w:sz w:val="24"/>
                <w:szCs w:val="24"/>
              </w:rPr>
              <w:t>≤ 6</w:t>
            </w:r>
          </w:p>
        </w:tc>
        <w:tc>
          <w:tcPr>
            <w:tcW w:w="3544" w:type="dxa"/>
            <w:vAlign w:val="center"/>
          </w:tcPr>
          <w:p w14:paraId="611DD9EE" w14:textId="77777777" w:rsidR="00416731" w:rsidRPr="00416731" w:rsidRDefault="00416731" w:rsidP="00C62EC5">
            <w:pPr>
              <w:jc w:val="center"/>
              <w:rPr>
                <w:rFonts w:ascii="Times New Roman" w:hAnsi="Times New Roman" w:cs="Times New Roman"/>
                <w:sz w:val="24"/>
                <w:szCs w:val="24"/>
              </w:rPr>
            </w:pPr>
            <w:r w:rsidRPr="00416731">
              <w:rPr>
                <w:rFonts w:ascii="Times New Roman" w:hAnsi="Times New Roman" w:cs="Times New Roman"/>
                <w:sz w:val="24"/>
                <w:szCs w:val="24"/>
              </w:rPr>
              <w:t>jól látható</w:t>
            </w:r>
          </w:p>
        </w:tc>
      </w:tr>
      <w:tr w:rsidR="00416731" w:rsidRPr="00416731" w14:paraId="1FC35E17" w14:textId="77777777" w:rsidTr="00FE512E">
        <w:trPr>
          <w:trHeight w:val="514"/>
          <w:jc w:val="center"/>
        </w:trPr>
        <w:tc>
          <w:tcPr>
            <w:tcW w:w="2547" w:type="dxa"/>
            <w:vAlign w:val="center"/>
          </w:tcPr>
          <w:p w14:paraId="61815ECC" w14:textId="77777777" w:rsidR="00416731" w:rsidRPr="00416731" w:rsidRDefault="00416731" w:rsidP="00C62EC5">
            <w:pPr>
              <w:jc w:val="center"/>
              <w:rPr>
                <w:rFonts w:ascii="Times New Roman" w:hAnsi="Times New Roman" w:cs="Times New Roman"/>
                <w:sz w:val="24"/>
                <w:szCs w:val="24"/>
              </w:rPr>
            </w:pPr>
            <w:r w:rsidRPr="00416731">
              <w:rPr>
                <w:rFonts w:ascii="Times New Roman" w:hAnsi="Times New Roman" w:cs="Times New Roman"/>
                <w:b/>
                <w:bCs/>
                <w:sz w:val="24"/>
                <w:szCs w:val="24"/>
              </w:rPr>
              <w:t>3 &lt; ΔE*</w:t>
            </w:r>
            <w:r w:rsidRPr="00416731">
              <w:rPr>
                <w:rFonts w:ascii="Times New Roman" w:hAnsi="Times New Roman" w:cs="Times New Roman"/>
                <w:b/>
                <w:bCs/>
                <w:sz w:val="24"/>
                <w:szCs w:val="24"/>
                <w:vertAlign w:val="subscript"/>
              </w:rPr>
              <w:t xml:space="preserve">ab </w:t>
            </w:r>
            <w:r w:rsidRPr="00416731">
              <w:rPr>
                <w:rFonts w:ascii="Times New Roman" w:hAnsi="Times New Roman" w:cs="Times New Roman"/>
                <w:b/>
                <w:bCs/>
                <w:sz w:val="24"/>
                <w:szCs w:val="24"/>
              </w:rPr>
              <w:t>≤ 6</w:t>
            </w:r>
          </w:p>
        </w:tc>
        <w:tc>
          <w:tcPr>
            <w:tcW w:w="3544" w:type="dxa"/>
            <w:vAlign w:val="center"/>
          </w:tcPr>
          <w:p w14:paraId="3B1E983E" w14:textId="77777777" w:rsidR="00416731" w:rsidRPr="00416731" w:rsidRDefault="00416731" w:rsidP="00C62EC5">
            <w:pPr>
              <w:jc w:val="center"/>
              <w:rPr>
                <w:rFonts w:ascii="Times New Roman" w:hAnsi="Times New Roman" w:cs="Times New Roman"/>
                <w:sz w:val="24"/>
                <w:szCs w:val="24"/>
              </w:rPr>
            </w:pPr>
            <w:r w:rsidRPr="00416731">
              <w:rPr>
                <w:rFonts w:ascii="Times New Roman" w:hAnsi="Times New Roman" w:cs="Times New Roman"/>
                <w:sz w:val="24"/>
                <w:szCs w:val="24"/>
              </w:rPr>
              <w:t>nagy</w:t>
            </w:r>
          </w:p>
        </w:tc>
      </w:tr>
    </w:tbl>
    <w:p w14:paraId="24FD4A7C" w14:textId="77777777" w:rsidR="00416731" w:rsidRPr="00416731" w:rsidRDefault="00BE3829" w:rsidP="009D680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r w:rsidR="00F4328A">
        <w:rPr>
          <w:rFonts w:ascii="Times New Roman" w:hAnsi="Times New Roman" w:cs="Times New Roman"/>
          <w:sz w:val="24"/>
          <w:szCs w:val="24"/>
        </w:rPr>
        <w:t>.</w:t>
      </w:r>
      <w:r>
        <w:rPr>
          <w:rFonts w:ascii="Times New Roman" w:hAnsi="Times New Roman" w:cs="Times New Roman"/>
          <w:sz w:val="24"/>
          <w:szCs w:val="24"/>
        </w:rPr>
        <w:t xml:space="preserve">táblázat: </w:t>
      </w:r>
      <w:r w:rsidR="00416731" w:rsidRPr="00416731">
        <w:rPr>
          <w:rFonts w:ascii="Times New Roman" w:hAnsi="Times New Roman" w:cs="Times New Roman"/>
          <w:sz w:val="24"/>
          <w:szCs w:val="24"/>
        </w:rPr>
        <w:t>A hússzín különbségeinek meghatározásához használt kategóriák (Lukács 1982).</w:t>
      </w:r>
    </w:p>
    <w:p w14:paraId="64F0D1F1" w14:textId="5AB2FB11" w:rsidR="008B6E01" w:rsidRPr="00FC70D0" w:rsidRDefault="00FE512E" w:rsidP="009D6809">
      <w:pPr>
        <w:rPr>
          <w:rFonts w:ascii="Times New Roman" w:hAnsi="Times New Roman" w:cs="Times New Roman"/>
          <w:sz w:val="24"/>
          <w:szCs w:val="24"/>
        </w:rPr>
      </w:pPr>
      <w:r>
        <w:rPr>
          <w:rFonts w:ascii="Times New Roman" w:hAnsi="Times New Roman" w:cs="Times New Roman"/>
          <w:sz w:val="24"/>
          <w:szCs w:val="24"/>
        </w:rPr>
        <w:br w:type="page"/>
      </w:r>
    </w:p>
    <w:p w14:paraId="5DA8E614" w14:textId="77777777" w:rsidR="00621E66" w:rsidRDefault="00621E66" w:rsidP="00C62EC5">
      <w:pPr>
        <w:pStyle w:val="Cmsor3"/>
        <w:numPr>
          <w:ilvl w:val="2"/>
          <w:numId w:val="2"/>
        </w:numPr>
        <w:spacing w:before="0"/>
        <w:rPr>
          <w:rFonts w:ascii="Times New Roman" w:hAnsi="Times New Roman" w:cs="Times New Roman"/>
          <w:color w:val="auto"/>
          <w:sz w:val="28"/>
          <w:szCs w:val="28"/>
        </w:rPr>
      </w:pPr>
      <w:bookmarkStart w:id="20" w:name="_Toc22839220"/>
      <w:r w:rsidRPr="00396FF5">
        <w:rPr>
          <w:rFonts w:ascii="Times New Roman" w:hAnsi="Times New Roman" w:cs="Times New Roman"/>
          <w:color w:val="auto"/>
          <w:sz w:val="28"/>
          <w:szCs w:val="28"/>
        </w:rPr>
        <w:lastRenderedPageBreak/>
        <w:t>pH érték</w:t>
      </w:r>
      <w:bookmarkEnd w:id="20"/>
    </w:p>
    <w:p w14:paraId="338F7B1D" w14:textId="77777777" w:rsidR="00654726" w:rsidRDefault="00654726" w:rsidP="00C62EC5">
      <w:pPr>
        <w:spacing w:after="0" w:line="360" w:lineRule="auto"/>
        <w:jc w:val="both"/>
        <w:rPr>
          <w:rFonts w:ascii="Times New Roman" w:hAnsi="Times New Roman" w:cs="Times New Roman"/>
          <w:sz w:val="24"/>
          <w:szCs w:val="24"/>
        </w:rPr>
      </w:pPr>
    </w:p>
    <w:p w14:paraId="2272C5F4" w14:textId="77777777" w:rsidR="008B6E01" w:rsidRDefault="00B61DDA"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hús vásárlásánál </w:t>
      </w:r>
      <w:r w:rsidR="00C076D0">
        <w:rPr>
          <w:rFonts w:ascii="Times New Roman" w:hAnsi="Times New Roman" w:cs="Times New Roman"/>
          <w:sz w:val="24"/>
          <w:szCs w:val="24"/>
        </w:rPr>
        <w:t>a vevő nem képes megállapítani annak pH értékét, viszont ez is fontos tulajdonság, mert a nem megfelelő pH érték rontja a hús minőségét. Nem kívánatos tulajdonság a magas pH szint, mert a hús világosabb színű lesz, de ami még problémásabb az az, hogy gyengül a vízmegtartó képessége, így ez magasabb sütési veszteséget eredményez (Százados 1995).</w:t>
      </w:r>
    </w:p>
    <w:p w14:paraId="2820E0E2" w14:textId="77777777" w:rsidR="00C076D0" w:rsidRDefault="00FF7323"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pH érték megállapításának két módja lehetséges. Egyik az indikátorpapírral történő pH mérés, ami csak hozzávetőleges értéket ad. Másik mérési mód, amit a gyakorlatban is használnak az az üvegelektródos pH mérés. Ez már pontos értéket biztosít számunkra. Az üvegelektród az érzékelő felület, ami valójában egy félig áteresztő hártya. Ezen belül </w:t>
      </w:r>
      <w:r w:rsidR="008D2EC1">
        <w:rPr>
          <w:rFonts w:ascii="Times New Roman" w:hAnsi="Times New Roman" w:cs="Times New Roman"/>
          <w:sz w:val="24"/>
          <w:szCs w:val="24"/>
        </w:rPr>
        <w:t>elektrolitok találhatók, amik</w:t>
      </w:r>
      <w:r>
        <w:rPr>
          <w:rFonts w:ascii="Times New Roman" w:hAnsi="Times New Roman" w:cs="Times New Roman"/>
          <w:sz w:val="24"/>
          <w:szCs w:val="24"/>
        </w:rPr>
        <w:t xml:space="preserve"> a mérendő anyagban lévő elektrolitok</w:t>
      </w:r>
      <w:r w:rsidR="00AE5D75">
        <w:rPr>
          <w:rFonts w:ascii="Times New Roman" w:hAnsi="Times New Roman" w:cs="Times New Roman"/>
          <w:sz w:val="24"/>
          <w:szCs w:val="24"/>
        </w:rPr>
        <w:t>kal</w:t>
      </w:r>
      <w:r>
        <w:rPr>
          <w:rFonts w:ascii="Times New Roman" w:hAnsi="Times New Roman" w:cs="Times New Roman"/>
          <w:sz w:val="24"/>
          <w:szCs w:val="24"/>
        </w:rPr>
        <w:t xml:space="preserve"> feszültséget hoznak létre.</w:t>
      </w:r>
      <w:r w:rsidR="00753B66">
        <w:rPr>
          <w:rFonts w:ascii="Times New Roman" w:hAnsi="Times New Roman" w:cs="Times New Roman"/>
          <w:sz w:val="24"/>
          <w:szCs w:val="24"/>
        </w:rPr>
        <w:t xml:space="preserve"> A műszerünk ennek segítségével tudja kiszámolni a pontos pH értéket.</w:t>
      </w:r>
      <w:r>
        <w:rPr>
          <w:rFonts w:ascii="Times New Roman" w:hAnsi="Times New Roman" w:cs="Times New Roman"/>
          <w:sz w:val="24"/>
          <w:szCs w:val="24"/>
        </w:rPr>
        <w:t xml:space="preserve"> </w:t>
      </w:r>
      <w:r w:rsidR="008D2EC1">
        <w:rPr>
          <w:rFonts w:ascii="Times New Roman" w:hAnsi="Times New Roman" w:cs="Times New Roman"/>
          <w:sz w:val="24"/>
          <w:szCs w:val="24"/>
        </w:rPr>
        <w:t>Az üvegelektród</w:t>
      </w:r>
      <w:r>
        <w:rPr>
          <w:rFonts w:ascii="Times New Roman" w:hAnsi="Times New Roman" w:cs="Times New Roman"/>
          <w:sz w:val="24"/>
          <w:szCs w:val="24"/>
        </w:rPr>
        <w:t xml:space="preserve"> formája lehet csúcsos, lapos, vagy gömb alakú, attól függően, hogy mit mérünk vele</w:t>
      </w:r>
      <w:r w:rsidR="008D2EC1">
        <w:rPr>
          <w:rFonts w:ascii="Times New Roman" w:hAnsi="Times New Roman" w:cs="Times New Roman"/>
          <w:sz w:val="24"/>
          <w:szCs w:val="24"/>
        </w:rPr>
        <w:t xml:space="preserve">. A hús esetében mindenképp célszerű a </w:t>
      </w:r>
      <w:r w:rsidR="00AA30B8">
        <w:rPr>
          <w:rFonts w:ascii="Times New Roman" w:hAnsi="Times New Roman" w:cs="Times New Roman"/>
          <w:sz w:val="24"/>
          <w:szCs w:val="24"/>
        </w:rPr>
        <w:t>csúcsos kialakítást választani (Balázs 2009).</w:t>
      </w:r>
    </w:p>
    <w:p w14:paraId="333FEE9B" w14:textId="77777777" w:rsidR="00A25DAA" w:rsidRDefault="000223D8"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vágást követően a pH érték csökken. Ez az adott fajra jellemző mértékben megy végbe. Ha ez az ideálistól eltér, minőségi hibát fog okozni, a</w:t>
      </w:r>
      <w:r w:rsidR="00A25DAA">
        <w:rPr>
          <w:rFonts w:ascii="Times New Roman" w:hAnsi="Times New Roman" w:cs="Times New Roman"/>
          <w:sz w:val="24"/>
          <w:szCs w:val="24"/>
        </w:rPr>
        <w:t xml:space="preserve"> hús gyorsabban fog megromlani.</w:t>
      </w:r>
    </w:p>
    <w:p w14:paraId="40EE53C3" w14:textId="77777777" w:rsidR="00A25DAA" w:rsidRDefault="00A25DAA"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Sertések esetében már számtalan alkalommal vizsgált tényező, hogy h</w:t>
      </w:r>
      <w:r w:rsidR="000223D8">
        <w:rPr>
          <w:rFonts w:ascii="Times New Roman" w:hAnsi="Times New Roman" w:cs="Times New Roman"/>
          <w:sz w:val="24"/>
          <w:szCs w:val="24"/>
        </w:rPr>
        <w:t xml:space="preserve">a ez a csökkenés az átlagosnál nagyobb, akkor PSE húshiba, ha az átlagosnál kisebb DFD húshiba fog kialakulni. Ezt a stresszérzékeny sertésfajoknál fokozottan figyelhetjük meg (Horn </w:t>
      </w:r>
      <w:r w:rsidR="000223D8" w:rsidRPr="00DA6052">
        <w:rPr>
          <w:rFonts w:ascii="Times New Roman" w:hAnsi="Times New Roman" w:cs="Times New Roman"/>
          <w:i/>
          <w:sz w:val="24"/>
          <w:szCs w:val="24"/>
        </w:rPr>
        <w:t>et al</w:t>
      </w:r>
      <w:r w:rsidR="000223D8">
        <w:rPr>
          <w:rFonts w:ascii="Times New Roman" w:hAnsi="Times New Roman" w:cs="Times New Roman"/>
          <w:sz w:val="24"/>
          <w:szCs w:val="24"/>
        </w:rPr>
        <w:t>. 2011).</w:t>
      </w:r>
    </w:p>
    <w:p w14:paraId="50E929A1" w14:textId="33FFF3CB" w:rsidR="00A25DAA" w:rsidRPr="00A25DAA" w:rsidRDefault="00A25DAA" w:rsidP="00C62EC5">
      <w:pPr>
        <w:spacing w:after="0" w:line="360" w:lineRule="auto"/>
        <w:jc w:val="both"/>
        <w:rPr>
          <w:rFonts w:ascii="Times New Roman" w:hAnsi="Times New Roman" w:cs="Times New Roman"/>
          <w:sz w:val="24"/>
          <w:szCs w:val="24"/>
        </w:rPr>
      </w:pPr>
      <w:r w:rsidRPr="00A25DAA">
        <w:rPr>
          <w:rFonts w:ascii="Times New Roman" w:hAnsi="Times New Roman" w:cs="Times New Roman"/>
          <w:sz w:val="24"/>
          <w:szCs w:val="24"/>
        </w:rPr>
        <w:t xml:space="preserve">Baromfifélék esetében általában nem beszélhetünk ilyen szintű rendellenes húsérési folyamatról. Azonban többen vizsgálják már a </w:t>
      </w:r>
      <w:r w:rsidRPr="00A25DAA">
        <w:rPr>
          <w:rFonts w:ascii="Times New Roman" w:hAnsi="Times New Roman" w:cs="Times New Roman"/>
          <w:i/>
          <w:sz w:val="24"/>
          <w:szCs w:val="24"/>
        </w:rPr>
        <w:t>post mortem</w:t>
      </w:r>
      <w:r w:rsidRPr="00A25DAA">
        <w:rPr>
          <w:rFonts w:ascii="Times New Roman" w:hAnsi="Times New Roman" w:cs="Times New Roman"/>
          <w:sz w:val="24"/>
          <w:szCs w:val="24"/>
        </w:rPr>
        <w:t xml:space="preserve"> folyamatok</w:t>
      </w:r>
      <w:r w:rsidR="003204E7" w:rsidRPr="00A25DAA">
        <w:rPr>
          <w:rFonts w:ascii="Times New Roman" w:hAnsi="Times New Roman" w:cs="Times New Roman"/>
          <w:sz w:val="24"/>
          <w:szCs w:val="24"/>
        </w:rPr>
        <w:t xml:space="preserve"> </w:t>
      </w:r>
      <w:r w:rsidRPr="00A25DAA">
        <w:rPr>
          <w:rFonts w:ascii="Times New Roman" w:hAnsi="Times New Roman" w:cs="Times New Roman"/>
          <w:sz w:val="24"/>
          <w:szCs w:val="24"/>
        </w:rPr>
        <w:t>lezajlásának rendellenességeit. Ugyanis ha a takarmányfelvétel csökken – esetleg a stroboszkóp hatásra – akkor a szervezet tartalék tápanyaga is csekélyebb mértékű lehet, ami az izomzatban az ATP és glikogén lebontásra is befolyással lehet, illetve így a tejsav felhalmozódás is kedvezőtlen mértékű és időbeli lefolyású lesz, ami a fehérjék denaturációja által pl</w:t>
      </w:r>
      <w:r>
        <w:rPr>
          <w:rFonts w:ascii="Times New Roman" w:hAnsi="Times New Roman" w:cs="Times New Roman"/>
          <w:sz w:val="24"/>
          <w:szCs w:val="24"/>
        </w:rPr>
        <w:t>.</w:t>
      </w:r>
      <w:r w:rsidRPr="00A25DAA">
        <w:rPr>
          <w:rFonts w:ascii="Times New Roman" w:hAnsi="Times New Roman" w:cs="Times New Roman"/>
          <w:sz w:val="24"/>
          <w:szCs w:val="24"/>
        </w:rPr>
        <w:t xml:space="preserve"> a vízkötő kapacitást befolyásolhatja (</w:t>
      </w:r>
      <w:r>
        <w:rPr>
          <w:rFonts w:ascii="Times New Roman" w:hAnsi="Times New Roman" w:cs="Times New Roman"/>
          <w:sz w:val="24"/>
          <w:szCs w:val="24"/>
        </w:rPr>
        <w:t>Kállai és Kralovánszky, 1975)</w:t>
      </w:r>
      <w:r w:rsidRPr="00A25DAA">
        <w:rPr>
          <w:rFonts w:ascii="Times New Roman" w:hAnsi="Times New Roman" w:cs="Times New Roman"/>
          <w:sz w:val="24"/>
          <w:szCs w:val="24"/>
        </w:rPr>
        <w:t>.</w:t>
      </w:r>
    </w:p>
    <w:p w14:paraId="105FFD45" w14:textId="3D6E70C6" w:rsidR="001072E5" w:rsidRDefault="00063823"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Hőstresszben (36 C</w:t>
      </w:r>
      <w:r w:rsidRPr="00063823">
        <w:rPr>
          <w:rFonts w:ascii="Times New Roman" w:hAnsi="Times New Roman" w:cs="Times New Roman"/>
          <w:sz w:val="24"/>
          <w:szCs w:val="24"/>
          <w:vertAlign w:val="superscript"/>
        </w:rPr>
        <w:t>o</w:t>
      </w:r>
      <w:r>
        <w:rPr>
          <w:rFonts w:ascii="Times New Roman" w:hAnsi="Times New Roman" w:cs="Times New Roman"/>
          <w:sz w:val="24"/>
          <w:szCs w:val="24"/>
        </w:rPr>
        <w:t xml:space="preserve">) tartott csirkéknél azt figyelték meg </w:t>
      </w:r>
      <w:r w:rsidR="00650890">
        <w:rPr>
          <w:rFonts w:ascii="Times New Roman" w:hAnsi="Times New Roman" w:cs="Times New Roman"/>
          <w:sz w:val="24"/>
          <w:szCs w:val="24"/>
        </w:rPr>
        <w:t xml:space="preserve">Zhang és munkatársai </w:t>
      </w:r>
      <w:r>
        <w:rPr>
          <w:rFonts w:ascii="Times New Roman" w:hAnsi="Times New Roman" w:cs="Times New Roman"/>
          <w:sz w:val="24"/>
          <w:szCs w:val="24"/>
        </w:rPr>
        <w:t>(</w:t>
      </w:r>
      <w:r w:rsidR="00650890">
        <w:rPr>
          <w:rFonts w:ascii="Times New Roman" w:hAnsi="Times New Roman" w:cs="Times New Roman"/>
          <w:sz w:val="24"/>
          <w:szCs w:val="24"/>
        </w:rPr>
        <w:t>2012</w:t>
      </w:r>
      <w:r>
        <w:rPr>
          <w:rFonts w:ascii="Times New Roman" w:hAnsi="Times New Roman" w:cs="Times New Roman"/>
          <w:sz w:val="24"/>
          <w:szCs w:val="24"/>
        </w:rPr>
        <w:t>),</w:t>
      </w:r>
      <w:r w:rsidR="00650890">
        <w:rPr>
          <w:rFonts w:ascii="Times New Roman" w:hAnsi="Times New Roman" w:cs="Times New Roman"/>
          <w:sz w:val="24"/>
          <w:szCs w:val="24"/>
        </w:rPr>
        <w:t xml:space="preserve"> </w:t>
      </w:r>
      <w:r>
        <w:rPr>
          <w:rFonts w:ascii="Times New Roman" w:hAnsi="Times New Roman" w:cs="Times New Roman"/>
          <w:sz w:val="24"/>
          <w:szCs w:val="24"/>
        </w:rPr>
        <w:t xml:space="preserve">hogy a hőstressz következtében fokozódott az izom laktát termelése, ami növelte a pH csökkenés sebességét. A kezdeti pH tehát </w:t>
      </w:r>
      <w:r w:rsidR="003204E7">
        <w:rPr>
          <w:rFonts w:ascii="Times New Roman" w:hAnsi="Times New Roman" w:cs="Times New Roman"/>
          <w:sz w:val="24"/>
          <w:szCs w:val="24"/>
        </w:rPr>
        <w:t xml:space="preserve">hőstressz hatására </w:t>
      </w:r>
      <w:r>
        <w:rPr>
          <w:rFonts w:ascii="Times New Roman" w:hAnsi="Times New Roman" w:cs="Times New Roman"/>
          <w:sz w:val="24"/>
          <w:szCs w:val="24"/>
        </w:rPr>
        <w:t>szignifikánsan alacsonyabb volt, mint a kontroll csoportban (23 C</w:t>
      </w:r>
      <w:r w:rsidRPr="00063823">
        <w:rPr>
          <w:rFonts w:ascii="Times New Roman" w:hAnsi="Times New Roman" w:cs="Times New Roman"/>
          <w:sz w:val="24"/>
          <w:szCs w:val="24"/>
          <w:vertAlign w:val="superscript"/>
        </w:rPr>
        <w:t>o</w:t>
      </w:r>
      <w:r>
        <w:rPr>
          <w:rFonts w:ascii="Times New Roman" w:hAnsi="Times New Roman" w:cs="Times New Roman"/>
          <w:sz w:val="24"/>
          <w:szCs w:val="24"/>
        </w:rPr>
        <w:t>).</w:t>
      </w:r>
    </w:p>
    <w:p w14:paraId="4D83F843" w14:textId="77777777" w:rsidR="008B6E01" w:rsidRDefault="008B6E01" w:rsidP="00C62EC5">
      <w:pPr>
        <w:spacing w:after="0" w:line="360" w:lineRule="auto"/>
        <w:jc w:val="both"/>
        <w:rPr>
          <w:rFonts w:ascii="Times New Roman" w:hAnsi="Times New Roman" w:cs="Times New Roman"/>
          <w:sz w:val="24"/>
          <w:szCs w:val="24"/>
        </w:rPr>
      </w:pPr>
    </w:p>
    <w:p w14:paraId="4BC5366E" w14:textId="77777777" w:rsidR="0064783A" w:rsidRPr="00654726" w:rsidRDefault="0064783A" w:rsidP="00C62EC5">
      <w:pPr>
        <w:spacing w:after="0" w:line="360" w:lineRule="auto"/>
        <w:jc w:val="both"/>
        <w:rPr>
          <w:rFonts w:ascii="Times New Roman" w:hAnsi="Times New Roman" w:cs="Times New Roman"/>
          <w:sz w:val="24"/>
          <w:szCs w:val="24"/>
        </w:rPr>
      </w:pPr>
    </w:p>
    <w:p w14:paraId="67C6034F" w14:textId="40D26D45" w:rsidR="0064783A" w:rsidRDefault="0064783A" w:rsidP="00C62EC5">
      <w:pPr>
        <w:pStyle w:val="Cmsor3"/>
        <w:numPr>
          <w:ilvl w:val="2"/>
          <w:numId w:val="2"/>
        </w:numPr>
        <w:spacing w:before="0"/>
        <w:rPr>
          <w:rFonts w:ascii="Times New Roman" w:hAnsi="Times New Roman" w:cs="Times New Roman"/>
          <w:color w:val="auto"/>
          <w:sz w:val="28"/>
          <w:szCs w:val="28"/>
        </w:rPr>
      </w:pPr>
      <w:bookmarkStart w:id="21" w:name="_Toc22839221"/>
      <w:r w:rsidRPr="00396FF5">
        <w:rPr>
          <w:rFonts w:ascii="Times New Roman" w:hAnsi="Times New Roman" w:cs="Times New Roman"/>
          <w:color w:val="auto"/>
          <w:sz w:val="28"/>
          <w:szCs w:val="28"/>
        </w:rPr>
        <w:lastRenderedPageBreak/>
        <w:t>Vízmegtartó képesség</w:t>
      </w:r>
      <w:bookmarkEnd w:id="21"/>
    </w:p>
    <w:p w14:paraId="3279D660" w14:textId="77777777" w:rsidR="0064783A" w:rsidRPr="00BB197E" w:rsidRDefault="0064783A" w:rsidP="00C62EC5">
      <w:pPr>
        <w:spacing w:after="0" w:line="360" w:lineRule="auto"/>
        <w:jc w:val="both"/>
        <w:rPr>
          <w:rFonts w:ascii="Times New Roman" w:hAnsi="Times New Roman" w:cs="Times New Roman"/>
          <w:sz w:val="24"/>
          <w:szCs w:val="24"/>
        </w:rPr>
      </w:pPr>
    </w:p>
    <w:p w14:paraId="0721F134" w14:textId="77777777" w:rsidR="0064783A" w:rsidRPr="00BB197E" w:rsidRDefault="0064783A"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 húsnak azt a képességét nevezzük vízmegtartó képességnek, ami a saját vagy hozzáadott vizet a gravitáció ellenére képes megtartani. A</w:t>
      </w:r>
      <w:r w:rsidRPr="00BB197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víz kétféle formában található meg a húsban, hidrátvíz és szabad</w:t>
      </w:r>
      <w:r w:rsidRPr="00BB197E">
        <w:rPr>
          <w:rFonts w:ascii="Times New Roman" w:hAnsi="Times New Roman" w:cs="Times New Roman"/>
          <w:sz w:val="24"/>
          <w:szCs w:val="24"/>
          <w:shd w:val="clear" w:color="auto" w:fill="FFFFFF"/>
        </w:rPr>
        <w:t xml:space="preserve"> víz formájában</w:t>
      </w:r>
      <w:r>
        <w:rPr>
          <w:rFonts w:ascii="Times New Roman" w:hAnsi="Times New Roman" w:cs="Times New Roman"/>
          <w:sz w:val="24"/>
          <w:szCs w:val="24"/>
          <w:shd w:val="clear" w:color="auto" w:fill="FFFFFF"/>
        </w:rPr>
        <w:t>. A csepegési veszteség az a veszteség, amit a hús külső segítség nélkül, csupán a gravitáció hatására veszít el (Jávor és Szigeti 2011)</w:t>
      </w:r>
      <w:r w:rsidRPr="00BB197E">
        <w:rPr>
          <w:rFonts w:ascii="Times New Roman" w:hAnsi="Times New Roman" w:cs="Times New Roman"/>
          <w:sz w:val="24"/>
          <w:szCs w:val="24"/>
          <w:shd w:val="clear" w:color="auto" w:fill="FFFFFF"/>
        </w:rPr>
        <w:t>.</w:t>
      </w:r>
    </w:p>
    <w:p w14:paraId="45B81364" w14:textId="77777777" w:rsidR="0064783A" w:rsidRPr="00654726" w:rsidRDefault="0064783A" w:rsidP="00C62EC5">
      <w:pPr>
        <w:spacing w:after="0" w:line="360" w:lineRule="auto"/>
        <w:jc w:val="both"/>
        <w:rPr>
          <w:rFonts w:ascii="Times New Roman" w:hAnsi="Times New Roman" w:cs="Times New Roman"/>
          <w:sz w:val="24"/>
          <w:szCs w:val="24"/>
        </w:rPr>
      </w:pPr>
    </w:p>
    <w:p w14:paraId="5AD80505" w14:textId="77777777" w:rsidR="00621E66" w:rsidRDefault="00621E66" w:rsidP="00C62EC5">
      <w:pPr>
        <w:pStyle w:val="Cmsor3"/>
        <w:numPr>
          <w:ilvl w:val="2"/>
          <w:numId w:val="2"/>
        </w:numPr>
        <w:spacing w:before="0"/>
        <w:rPr>
          <w:rFonts w:ascii="Times New Roman" w:hAnsi="Times New Roman" w:cs="Times New Roman"/>
          <w:color w:val="auto"/>
          <w:sz w:val="28"/>
          <w:szCs w:val="28"/>
        </w:rPr>
      </w:pPr>
      <w:bookmarkStart w:id="22" w:name="_Toc22839222"/>
      <w:r w:rsidRPr="00396FF5">
        <w:rPr>
          <w:rFonts w:ascii="Times New Roman" w:hAnsi="Times New Roman" w:cs="Times New Roman"/>
          <w:color w:val="auto"/>
          <w:sz w:val="28"/>
          <w:szCs w:val="28"/>
        </w:rPr>
        <w:t>Porhanyósság</w:t>
      </w:r>
      <w:bookmarkEnd w:id="22"/>
    </w:p>
    <w:p w14:paraId="2C457320" w14:textId="77777777" w:rsidR="00654726" w:rsidRDefault="00654726" w:rsidP="00C62EC5">
      <w:pPr>
        <w:spacing w:after="0" w:line="360" w:lineRule="auto"/>
        <w:jc w:val="both"/>
        <w:rPr>
          <w:rFonts w:ascii="Times New Roman" w:hAnsi="Times New Roman" w:cs="Times New Roman"/>
          <w:sz w:val="24"/>
          <w:szCs w:val="24"/>
        </w:rPr>
      </w:pPr>
    </w:p>
    <w:p w14:paraId="7F5E5216" w14:textId="7ADF0C55" w:rsidR="008B6E01" w:rsidRDefault="001316F9"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porhanyósságot a nyíróerővel tudjuk pontosan jellemezni. A porhanyósság nem más, mint a termék elfogyasztása közben fellépő olyan érzékszervi inger, melyet a keménységgel írhatunk le. Ez csupán szubjektív megítélés. Ahhoz, hogy ezt számszerűsíteni tudjuk, objektív mérést kell alkalmaznunk. Erre külön fejlesztett </w:t>
      </w:r>
      <w:r w:rsidR="005B448C">
        <w:rPr>
          <w:rFonts w:ascii="Times New Roman" w:hAnsi="Times New Roman" w:cs="Times New Roman"/>
          <w:sz w:val="24"/>
          <w:szCs w:val="24"/>
        </w:rPr>
        <w:t xml:space="preserve">úgynevezett nyíróerő-mérő </w:t>
      </w:r>
      <w:r w:rsidR="009948D2">
        <w:rPr>
          <w:rFonts w:ascii="Times New Roman" w:hAnsi="Times New Roman" w:cs="Times New Roman"/>
          <w:sz w:val="24"/>
          <w:szCs w:val="24"/>
        </w:rPr>
        <w:t>műszer létezik, ami egységesen kg-ban adja meg az elvágott próbatest keménységét</w:t>
      </w:r>
      <w:r w:rsidR="003B3DA4">
        <w:rPr>
          <w:rFonts w:ascii="Times New Roman" w:hAnsi="Times New Roman" w:cs="Times New Roman"/>
          <w:sz w:val="24"/>
          <w:szCs w:val="24"/>
        </w:rPr>
        <w:t>, rigiditását</w:t>
      </w:r>
      <w:r w:rsidR="009948D2">
        <w:rPr>
          <w:rFonts w:ascii="Times New Roman" w:hAnsi="Times New Roman" w:cs="Times New Roman"/>
          <w:sz w:val="24"/>
          <w:szCs w:val="24"/>
        </w:rPr>
        <w:t xml:space="preserve">. A hús porhanyósságát számtalan tényező befolyásolja: </w:t>
      </w:r>
      <w:r w:rsidR="003B3DA4">
        <w:rPr>
          <w:rFonts w:ascii="Times New Roman" w:hAnsi="Times New Roman" w:cs="Times New Roman"/>
          <w:sz w:val="24"/>
          <w:szCs w:val="24"/>
        </w:rPr>
        <w:t xml:space="preserve">az </w:t>
      </w:r>
      <w:r w:rsidR="009948D2">
        <w:rPr>
          <w:rFonts w:ascii="Times New Roman" w:hAnsi="Times New Roman" w:cs="Times New Roman"/>
          <w:sz w:val="24"/>
          <w:szCs w:val="24"/>
        </w:rPr>
        <w:t xml:space="preserve">állat </w:t>
      </w:r>
      <w:r w:rsidR="003B3DA4">
        <w:rPr>
          <w:rFonts w:ascii="Times New Roman" w:hAnsi="Times New Roman" w:cs="Times New Roman"/>
          <w:sz w:val="24"/>
          <w:szCs w:val="24"/>
        </w:rPr>
        <w:t xml:space="preserve">faja, </w:t>
      </w:r>
      <w:r w:rsidR="009948D2">
        <w:rPr>
          <w:rFonts w:ascii="Times New Roman" w:hAnsi="Times New Roman" w:cs="Times New Roman"/>
          <w:sz w:val="24"/>
          <w:szCs w:val="24"/>
        </w:rPr>
        <w:t xml:space="preserve">fajtája, kora, húsrésze, </w:t>
      </w:r>
      <w:r w:rsidR="003B3DA4">
        <w:rPr>
          <w:rFonts w:ascii="Times New Roman" w:hAnsi="Times New Roman" w:cs="Times New Roman"/>
          <w:sz w:val="24"/>
          <w:szCs w:val="24"/>
        </w:rPr>
        <w:t xml:space="preserve">a </w:t>
      </w:r>
      <w:r w:rsidR="009948D2">
        <w:rPr>
          <w:rFonts w:ascii="Times New Roman" w:hAnsi="Times New Roman" w:cs="Times New Roman"/>
          <w:sz w:val="24"/>
          <w:szCs w:val="24"/>
        </w:rPr>
        <w:t xml:space="preserve">hús elkészítése. Ezért fontos, hogy a húsokat nyíróerő vizsgálat előtt mindig egységesen készítsük elő, így az eredmények összevethetők lesznek egymással (Kolczak </w:t>
      </w:r>
      <w:r w:rsidR="009948D2" w:rsidRPr="00DA6052">
        <w:rPr>
          <w:rFonts w:ascii="Times New Roman" w:hAnsi="Times New Roman" w:cs="Times New Roman"/>
          <w:i/>
          <w:sz w:val="24"/>
          <w:szCs w:val="24"/>
        </w:rPr>
        <w:t>et al</w:t>
      </w:r>
      <w:r w:rsidR="009948D2">
        <w:rPr>
          <w:rFonts w:ascii="Times New Roman" w:hAnsi="Times New Roman" w:cs="Times New Roman"/>
          <w:sz w:val="24"/>
          <w:szCs w:val="24"/>
        </w:rPr>
        <w:t xml:space="preserve">. 2003). </w:t>
      </w:r>
      <w:r w:rsidR="0081445B">
        <w:rPr>
          <w:rFonts w:ascii="Times New Roman" w:hAnsi="Times New Roman" w:cs="Times New Roman"/>
          <w:sz w:val="24"/>
          <w:szCs w:val="24"/>
        </w:rPr>
        <w:t>Olyan okok is szerepet játszhatnak a p</w:t>
      </w:r>
      <w:r w:rsidR="009948D2">
        <w:rPr>
          <w:rFonts w:ascii="Times New Roman" w:hAnsi="Times New Roman" w:cs="Times New Roman"/>
          <w:sz w:val="24"/>
          <w:szCs w:val="24"/>
        </w:rPr>
        <w:t>orhanyósságban</w:t>
      </w:r>
      <w:r w:rsidR="0081445B">
        <w:rPr>
          <w:rFonts w:ascii="Times New Roman" w:hAnsi="Times New Roman" w:cs="Times New Roman"/>
          <w:sz w:val="24"/>
          <w:szCs w:val="24"/>
        </w:rPr>
        <w:t>, amikre nem is gondolnánk.</w:t>
      </w:r>
      <w:r w:rsidR="009948D2">
        <w:rPr>
          <w:rFonts w:ascii="Times New Roman" w:hAnsi="Times New Roman" w:cs="Times New Roman"/>
          <w:sz w:val="24"/>
          <w:szCs w:val="24"/>
        </w:rPr>
        <w:t xml:space="preserve"> </w:t>
      </w:r>
      <w:r w:rsidR="0081445B">
        <w:rPr>
          <w:rFonts w:ascii="Times New Roman" w:hAnsi="Times New Roman" w:cs="Times New Roman"/>
          <w:sz w:val="24"/>
          <w:szCs w:val="24"/>
        </w:rPr>
        <w:t>Ilyenek lehetnek az állatok élete során elkövetett tartástechnológiai hibák is</w:t>
      </w:r>
      <w:r w:rsidR="009948D2">
        <w:rPr>
          <w:rFonts w:ascii="Times New Roman" w:hAnsi="Times New Roman" w:cs="Times New Roman"/>
          <w:sz w:val="24"/>
          <w:szCs w:val="24"/>
        </w:rPr>
        <w:t>. Zhang és munkatársai</w:t>
      </w:r>
      <w:r w:rsidR="00B848E3">
        <w:rPr>
          <w:rFonts w:ascii="Times New Roman" w:hAnsi="Times New Roman" w:cs="Times New Roman"/>
          <w:sz w:val="24"/>
          <w:szCs w:val="24"/>
        </w:rPr>
        <w:t xml:space="preserve"> (2012)</w:t>
      </w:r>
      <w:r w:rsidR="009948D2">
        <w:rPr>
          <w:rFonts w:ascii="Times New Roman" w:hAnsi="Times New Roman" w:cs="Times New Roman"/>
          <w:sz w:val="24"/>
          <w:szCs w:val="24"/>
        </w:rPr>
        <w:t xml:space="preserve"> vizsgálata szerint a csirkék húsának nyíróereje szignifikánsan megnő hőstressz (36 C</w:t>
      </w:r>
      <w:r w:rsidR="009948D2" w:rsidRPr="00063823">
        <w:rPr>
          <w:rFonts w:ascii="Times New Roman" w:hAnsi="Times New Roman" w:cs="Times New Roman"/>
          <w:sz w:val="24"/>
          <w:szCs w:val="24"/>
          <w:vertAlign w:val="superscript"/>
        </w:rPr>
        <w:t>o</w:t>
      </w:r>
      <w:r w:rsidR="009948D2">
        <w:rPr>
          <w:rFonts w:ascii="Times New Roman" w:hAnsi="Times New Roman" w:cs="Times New Roman"/>
          <w:sz w:val="24"/>
          <w:szCs w:val="24"/>
        </w:rPr>
        <w:t>, kontroll 23 C</w:t>
      </w:r>
      <w:r w:rsidR="009948D2">
        <w:rPr>
          <w:rFonts w:ascii="Times New Roman" w:hAnsi="Times New Roman" w:cs="Times New Roman"/>
          <w:sz w:val="24"/>
          <w:szCs w:val="24"/>
          <w:vertAlign w:val="superscript"/>
        </w:rPr>
        <w:t>o</w:t>
      </w:r>
      <w:r w:rsidR="009948D2">
        <w:rPr>
          <w:rFonts w:ascii="Times New Roman" w:hAnsi="Times New Roman" w:cs="Times New Roman"/>
          <w:sz w:val="24"/>
          <w:szCs w:val="24"/>
        </w:rPr>
        <w:t>) hatására</w:t>
      </w:r>
      <w:r w:rsidR="00650890">
        <w:rPr>
          <w:rFonts w:ascii="Times New Roman" w:hAnsi="Times New Roman" w:cs="Times New Roman"/>
          <w:sz w:val="24"/>
          <w:szCs w:val="24"/>
        </w:rPr>
        <w:t>.</w:t>
      </w:r>
    </w:p>
    <w:p w14:paraId="094C6484" w14:textId="77777777" w:rsidR="008B6E01" w:rsidRPr="00BB197E" w:rsidRDefault="008B6E01" w:rsidP="00C62EC5">
      <w:pPr>
        <w:spacing w:after="0" w:line="360" w:lineRule="auto"/>
        <w:jc w:val="both"/>
        <w:rPr>
          <w:rFonts w:ascii="Times New Roman" w:hAnsi="Times New Roman" w:cs="Times New Roman"/>
          <w:sz w:val="24"/>
          <w:szCs w:val="24"/>
        </w:rPr>
      </w:pPr>
    </w:p>
    <w:p w14:paraId="52B8C83C" w14:textId="77777777" w:rsidR="00621E66" w:rsidRDefault="00621E66" w:rsidP="00C62EC5">
      <w:pPr>
        <w:pStyle w:val="Cmsor3"/>
        <w:numPr>
          <w:ilvl w:val="2"/>
          <w:numId w:val="2"/>
        </w:numPr>
        <w:spacing w:before="0"/>
        <w:rPr>
          <w:rFonts w:ascii="Times New Roman" w:hAnsi="Times New Roman" w:cs="Times New Roman"/>
          <w:color w:val="auto"/>
          <w:sz w:val="28"/>
          <w:szCs w:val="28"/>
        </w:rPr>
      </w:pPr>
      <w:bookmarkStart w:id="23" w:name="_Toc22839223"/>
      <w:r w:rsidRPr="00396FF5">
        <w:rPr>
          <w:rFonts w:ascii="Times New Roman" w:hAnsi="Times New Roman" w:cs="Times New Roman"/>
          <w:color w:val="auto"/>
          <w:sz w:val="28"/>
          <w:szCs w:val="28"/>
        </w:rPr>
        <w:t>Íz és szag</w:t>
      </w:r>
      <w:bookmarkEnd w:id="23"/>
    </w:p>
    <w:p w14:paraId="15E68D0D" w14:textId="77777777" w:rsidR="00654726" w:rsidRDefault="00654726" w:rsidP="00C62EC5">
      <w:pPr>
        <w:spacing w:after="0" w:line="360" w:lineRule="auto"/>
        <w:jc w:val="both"/>
        <w:rPr>
          <w:rFonts w:ascii="Times New Roman" w:hAnsi="Times New Roman" w:cs="Times New Roman"/>
          <w:sz w:val="24"/>
          <w:szCs w:val="24"/>
        </w:rPr>
      </w:pPr>
    </w:p>
    <w:p w14:paraId="48BDEABD" w14:textId="7920C640" w:rsidR="008B6E01" w:rsidRDefault="00B32959"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Vásárláskor a szín mellett másik mérvadó érzékszervi tulajdonság a szag. Amennyiben a terméknek húsra jellemző szaga van</w:t>
      </w:r>
      <w:r w:rsidR="00D17952">
        <w:rPr>
          <w:rFonts w:ascii="Times New Roman" w:hAnsi="Times New Roman" w:cs="Times New Roman"/>
          <w:sz w:val="24"/>
          <w:szCs w:val="24"/>
        </w:rPr>
        <w:t>, azaz idegen szagtól mentes,</w:t>
      </w:r>
      <w:r>
        <w:rPr>
          <w:rFonts w:ascii="Times New Roman" w:hAnsi="Times New Roman" w:cs="Times New Roman"/>
          <w:sz w:val="24"/>
          <w:szCs w:val="24"/>
        </w:rPr>
        <w:t xml:space="preserve"> </w:t>
      </w:r>
      <w:r w:rsidR="00D17952">
        <w:rPr>
          <w:rFonts w:ascii="Times New Roman" w:hAnsi="Times New Roman" w:cs="Times New Roman"/>
          <w:sz w:val="24"/>
          <w:szCs w:val="24"/>
        </w:rPr>
        <w:t xml:space="preserve">akkor </w:t>
      </w:r>
      <w:r>
        <w:rPr>
          <w:rFonts w:ascii="Times New Roman" w:hAnsi="Times New Roman" w:cs="Times New Roman"/>
          <w:sz w:val="24"/>
          <w:szCs w:val="24"/>
        </w:rPr>
        <w:t>nyugodtan megvehetjük, míg ha büdösnek érezzük, akkor már romlási folyamatok indul</w:t>
      </w:r>
      <w:r w:rsidR="00D17952">
        <w:rPr>
          <w:rFonts w:ascii="Times New Roman" w:hAnsi="Times New Roman" w:cs="Times New Roman"/>
          <w:sz w:val="24"/>
          <w:szCs w:val="24"/>
        </w:rPr>
        <w:t>hat</w:t>
      </w:r>
      <w:r>
        <w:rPr>
          <w:rFonts w:ascii="Times New Roman" w:hAnsi="Times New Roman" w:cs="Times New Roman"/>
          <w:sz w:val="24"/>
          <w:szCs w:val="24"/>
        </w:rPr>
        <w:t>tak be. Az ízt csak akkor fogjuk érezni, ha már a terméket elkészítettük</w:t>
      </w:r>
      <w:r w:rsidR="003A3892">
        <w:rPr>
          <w:rFonts w:ascii="Times New Roman" w:hAnsi="Times New Roman" w:cs="Times New Roman"/>
          <w:sz w:val="24"/>
          <w:szCs w:val="24"/>
        </w:rPr>
        <w:t>, ez azonban</w:t>
      </w:r>
      <w:r>
        <w:rPr>
          <w:rFonts w:ascii="Times New Roman" w:hAnsi="Times New Roman" w:cs="Times New Roman"/>
          <w:sz w:val="24"/>
          <w:szCs w:val="24"/>
        </w:rPr>
        <w:t>nagyban függ az elkészítés módjától és a készítő ízlésétől is (pl. különböző tájak konyhái).</w:t>
      </w:r>
      <w:r w:rsidR="003A3892">
        <w:rPr>
          <w:rFonts w:ascii="Times New Roman" w:hAnsi="Times New Roman" w:cs="Times New Roman"/>
          <w:sz w:val="24"/>
          <w:szCs w:val="24"/>
        </w:rPr>
        <w:t xml:space="preserve"> Ma már léteznek objektív mérési módok az ízek és szagok meghatározásához is. Az ízeket elektronikus nyelvvel</w:t>
      </w:r>
      <w:r w:rsidR="0012700E">
        <w:rPr>
          <w:rFonts w:ascii="Times New Roman" w:hAnsi="Times New Roman" w:cs="Times New Roman"/>
          <w:sz w:val="24"/>
          <w:szCs w:val="24"/>
        </w:rPr>
        <w:t xml:space="preserve"> (electronic tongue)</w:t>
      </w:r>
      <w:r w:rsidR="003A3892">
        <w:rPr>
          <w:rFonts w:ascii="Times New Roman" w:hAnsi="Times New Roman" w:cs="Times New Roman"/>
          <w:sz w:val="24"/>
          <w:szCs w:val="24"/>
        </w:rPr>
        <w:t>, míg a szagokat elektronikus orral</w:t>
      </w:r>
      <w:r w:rsidR="0012700E">
        <w:rPr>
          <w:rFonts w:ascii="Times New Roman" w:hAnsi="Times New Roman" w:cs="Times New Roman"/>
          <w:sz w:val="24"/>
          <w:szCs w:val="24"/>
        </w:rPr>
        <w:t xml:space="preserve"> (olfaktométer)</w:t>
      </w:r>
      <w:r w:rsidR="003A3892">
        <w:rPr>
          <w:rFonts w:ascii="Times New Roman" w:hAnsi="Times New Roman" w:cs="Times New Roman"/>
          <w:sz w:val="24"/>
          <w:szCs w:val="24"/>
        </w:rPr>
        <w:t xml:space="preserve"> lehet mérni (Balázs </w:t>
      </w:r>
      <w:r w:rsidR="003A3892">
        <w:rPr>
          <w:rFonts w:ascii="Times New Roman" w:hAnsi="Times New Roman" w:cs="Times New Roman"/>
          <w:i/>
          <w:sz w:val="24"/>
          <w:szCs w:val="24"/>
        </w:rPr>
        <w:t>et al.</w:t>
      </w:r>
      <w:r w:rsidR="003A3892">
        <w:rPr>
          <w:rFonts w:ascii="Times New Roman" w:hAnsi="Times New Roman" w:cs="Times New Roman"/>
          <w:sz w:val="24"/>
          <w:szCs w:val="24"/>
        </w:rPr>
        <w:t xml:space="preserve"> 2011).</w:t>
      </w:r>
    </w:p>
    <w:p w14:paraId="38E32549" w14:textId="79626CDF" w:rsidR="00DE6C14" w:rsidRDefault="00DE6C14"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Ezen kívül mind az ízt, mind a szagot befolyásolhatják még az állat </w:t>
      </w:r>
      <w:r w:rsidR="00DF543B">
        <w:rPr>
          <w:rFonts w:ascii="Times New Roman" w:hAnsi="Times New Roman" w:cs="Times New Roman"/>
          <w:sz w:val="24"/>
          <w:szCs w:val="24"/>
        </w:rPr>
        <w:t xml:space="preserve">faja, </w:t>
      </w:r>
      <w:r>
        <w:rPr>
          <w:rFonts w:ascii="Times New Roman" w:hAnsi="Times New Roman" w:cs="Times New Roman"/>
          <w:sz w:val="24"/>
          <w:szCs w:val="24"/>
        </w:rPr>
        <w:t xml:space="preserve">fajtája, milyen takarmánnyal volt etetve (egyes erőteljes ízanyagok megjelenhetnek a húsban is), </w:t>
      </w:r>
      <w:r w:rsidR="00DF543B">
        <w:rPr>
          <w:rFonts w:ascii="Times New Roman" w:hAnsi="Times New Roman" w:cs="Times New Roman"/>
          <w:sz w:val="24"/>
          <w:szCs w:val="24"/>
        </w:rPr>
        <w:t>ivara</w:t>
      </w:r>
      <w:r>
        <w:rPr>
          <w:rFonts w:ascii="Times New Roman" w:hAnsi="Times New Roman" w:cs="Times New Roman"/>
          <w:sz w:val="24"/>
          <w:szCs w:val="24"/>
        </w:rPr>
        <w:t xml:space="preserve">, tartási körülmények, de akár egyes betegségek, vagy azok gyógyszeres kezelése is kiválthat </w:t>
      </w:r>
      <w:r>
        <w:rPr>
          <w:rFonts w:ascii="Times New Roman" w:hAnsi="Times New Roman" w:cs="Times New Roman"/>
          <w:sz w:val="24"/>
          <w:szCs w:val="24"/>
        </w:rPr>
        <w:lastRenderedPageBreak/>
        <w:t>nemkívánatos szagot a húsban. Mindezek mellett ügyelnünk kell a húsok helyes tárolására, mert könnyedén káros romlási folyamatok indulhatnak be, amik a szagelváltozás mellett egészségi károkat is okozhatnak (Jávor és Szigeti 2011).</w:t>
      </w:r>
    </w:p>
    <w:p w14:paraId="7D1A2613" w14:textId="77777777" w:rsidR="008B6E01" w:rsidRPr="00654726" w:rsidRDefault="00413C33" w:rsidP="00C62EC5">
      <w:pPr>
        <w:spacing w:after="0"/>
        <w:rPr>
          <w:rFonts w:ascii="Times New Roman" w:hAnsi="Times New Roman" w:cs="Times New Roman"/>
          <w:sz w:val="24"/>
          <w:szCs w:val="24"/>
        </w:rPr>
      </w:pPr>
      <w:r>
        <w:rPr>
          <w:rFonts w:ascii="Times New Roman" w:hAnsi="Times New Roman" w:cs="Times New Roman"/>
          <w:sz w:val="24"/>
          <w:szCs w:val="24"/>
        </w:rPr>
        <w:br w:type="page"/>
      </w:r>
    </w:p>
    <w:p w14:paraId="6F33AED2" w14:textId="77777777" w:rsidR="00EC31FE" w:rsidRDefault="00EC31FE" w:rsidP="00C62EC5">
      <w:pPr>
        <w:pStyle w:val="Cmsor1"/>
        <w:numPr>
          <w:ilvl w:val="0"/>
          <w:numId w:val="2"/>
        </w:numPr>
        <w:spacing w:before="0"/>
        <w:rPr>
          <w:rFonts w:ascii="Times New Roman" w:hAnsi="Times New Roman" w:cs="Times New Roman"/>
          <w:color w:val="auto"/>
          <w:sz w:val="32"/>
          <w:szCs w:val="32"/>
        </w:rPr>
      </w:pPr>
      <w:bookmarkStart w:id="24" w:name="_Toc22839224"/>
      <w:r w:rsidRPr="00396FF5">
        <w:rPr>
          <w:rFonts w:ascii="Times New Roman" w:hAnsi="Times New Roman" w:cs="Times New Roman"/>
          <w:color w:val="auto"/>
          <w:sz w:val="32"/>
          <w:szCs w:val="32"/>
        </w:rPr>
        <w:lastRenderedPageBreak/>
        <w:t>A vizsgálatok módszerei</w:t>
      </w:r>
      <w:bookmarkEnd w:id="24"/>
    </w:p>
    <w:p w14:paraId="2CC69B50" w14:textId="77777777" w:rsidR="008B6E01" w:rsidRPr="00654726" w:rsidRDefault="008B6E01" w:rsidP="00C62EC5">
      <w:pPr>
        <w:spacing w:after="0" w:line="360" w:lineRule="auto"/>
        <w:jc w:val="both"/>
        <w:rPr>
          <w:rFonts w:ascii="Times New Roman" w:hAnsi="Times New Roman" w:cs="Times New Roman"/>
          <w:sz w:val="24"/>
          <w:szCs w:val="24"/>
        </w:rPr>
      </w:pPr>
    </w:p>
    <w:p w14:paraId="5A410AA0" w14:textId="77777777" w:rsidR="00EC31FE" w:rsidRDefault="00EC31FE" w:rsidP="00C62EC5">
      <w:pPr>
        <w:pStyle w:val="Cmsor2"/>
        <w:numPr>
          <w:ilvl w:val="1"/>
          <w:numId w:val="2"/>
        </w:numPr>
        <w:spacing w:before="0"/>
        <w:rPr>
          <w:rFonts w:ascii="Times New Roman" w:hAnsi="Times New Roman" w:cs="Times New Roman"/>
          <w:color w:val="auto"/>
          <w:sz w:val="28"/>
          <w:szCs w:val="28"/>
        </w:rPr>
      </w:pPr>
      <w:bookmarkStart w:id="25" w:name="_Toc22839225"/>
      <w:r w:rsidRPr="00396FF5">
        <w:rPr>
          <w:rFonts w:ascii="Times New Roman" w:hAnsi="Times New Roman" w:cs="Times New Roman"/>
          <w:color w:val="auto"/>
          <w:sz w:val="28"/>
          <w:szCs w:val="28"/>
        </w:rPr>
        <w:t>Kísérleti állatok</w:t>
      </w:r>
      <w:bookmarkEnd w:id="25"/>
    </w:p>
    <w:p w14:paraId="0C418FAB" w14:textId="77777777" w:rsidR="00654726" w:rsidRDefault="00654726" w:rsidP="00C62EC5">
      <w:pPr>
        <w:spacing w:after="0" w:line="360" w:lineRule="auto"/>
        <w:jc w:val="both"/>
        <w:rPr>
          <w:rFonts w:ascii="Times New Roman" w:hAnsi="Times New Roman" w:cs="Times New Roman"/>
          <w:sz w:val="24"/>
          <w:szCs w:val="24"/>
        </w:rPr>
      </w:pPr>
    </w:p>
    <w:p w14:paraId="4A314A0B" w14:textId="4FF7AF4E" w:rsidR="008B6E01" w:rsidRDefault="00694C9F"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Kísérletünkben az egyik leg elterjedtebb Cobb 500-as </w:t>
      </w:r>
      <w:r w:rsidR="001350C4">
        <w:rPr>
          <w:rFonts w:ascii="Times New Roman" w:hAnsi="Times New Roman" w:cs="Times New Roman"/>
          <w:sz w:val="24"/>
          <w:szCs w:val="24"/>
        </w:rPr>
        <w:t xml:space="preserve">szexált kakas </w:t>
      </w:r>
      <w:r>
        <w:rPr>
          <w:rFonts w:ascii="Times New Roman" w:hAnsi="Times New Roman" w:cs="Times New Roman"/>
          <w:sz w:val="24"/>
          <w:szCs w:val="24"/>
        </w:rPr>
        <w:t>hibridet</w:t>
      </w:r>
      <w:r w:rsidR="00EB154C">
        <w:rPr>
          <w:rFonts w:ascii="Times New Roman" w:hAnsi="Times New Roman" w:cs="Times New Roman"/>
          <w:sz w:val="24"/>
          <w:szCs w:val="24"/>
        </w:rPr>
        <w:t xml:space="preserve"> (</w:t>
      </w:r>
      <w:r w:rsidR="00A85D6D">
        <w:rPr>
          <w:rFonts w:ascii="Times New Roman" w:hAnsi="Times New Roman" w:cs="Times New Roman"/>
          <w:sz w:val="24"/>
          <w:szCs w:val="24"/>
        </w:rPr>
        <w:t>3</w:t>
      </w:r>
      <w:r w:rsidR="00EB154C">
        <w:rPr>
          <w:rFonts w:ascii="Times New Roman" w:hAnsi="Times New Roman" w:cs="Times New Roman"/>
          <w:sz w:val="24"/>
          <w:szCs w:val="24"/>
        </w:rPr>
        <w:t>. ábra)</w:t>
      </w:r>
      <w:r>
        <w:rPr>
          <w:rFonts w:ascii="Times New Roman" w:hAnsi="Times New Roman" w:cs="Times New Roman"/>
          <w:sz w:val="24"/>
          <w:szCs w:val="24"/>
        </w:rPr>
        <w:t xml:space="preserve"> használtuk, mely hibrid kiválóan megfelel a mai kor elvárásainak. Vezető szerepét jól bizonyítja a madarak kiváló növekedési erélye és jó takarmány-értékesítése</w:t>
      </w:r>
      <w:r w:rsidR="006603CD">
        <w:rPr>
          <w:rFonts w:ascii="Times New Roman" w:hAnsi="Times New Roman" w:cs="Times New Roman"/>
          <w:sz w:val="24"/>
          <w:szCs w:val="24"/>
        </w:rPr>
        <w:t>. Ezekből az okokból kifoly</w:t>
      </w:r>
      <w:r>
        <w:rPr>
          <w:rFonts w:ascii="Times New Roman" w:hAnsi="Times New Roman" w:cs="Times New Roman"/>
          <w:sz w:val="24"/>
          <w:szCs w:val="24"/>
        </w:rPr>
        <w:t>ólag választottuk ezt a hibridet a kísérletünkhöz. (http 4</w:t>
      </w:r>
      <w:r w:rsidR="00A85D6D">
        <w:rPr>
          <w:rFonts w:ascii="Times New Roman" w:hAnsi="Times New Roman" w:cs="Times New Roman"/>
          <w:sz w:val="24"/>
          <w:szCs w:val="24"/>
        </w:rPr>
        <w:t>.</w:t>
      </w:r>
      <w:r>
        <w:rPr>
          <w:rFonts w:ascii="Times New Roman" w:hAnsi="Times New Roman" w:cs="Times New Roman"/>
          <w:sz w:val="24"/>
          <w:szCs w:val="24"/>
        </w:rPr>
        <w:t>).</w:t>
      </w:r>
    </w:p>
    <w:p w14:paraId="5FF2674E" w14:textId="1973B79E" w:rsidR="00694C9F" w:rsidRDefault="00DF543B"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k</w:t>
      </w:r>
      <w:r w:rsidR="00694C9F">
        <w:rPr>
          <w:rFonts w:ascii="Times New Roman" w:hAnsi="Times New Roman" w:cs="Times New Roman"/>
          <w:sz w:val="24"/>
          <w:szCs w:val="24"/>
        </w:rPr>
        <w:t xml:space="preserve">ísérletben az állatainkat két csoportra osztottuk, egy-egy csoportban öt ismétléssel dolgoztunk. Egy ismétlésben 40 állat volt, tehát egy csoportban 200, összesen a két csoportban így 400 madár vett részt a kísérletben. </w:t>
      </w:r>
      <w:r w:rsidR="006603CD">
        <w:rPr>
          <w:rFonts w:ascii="Times New Roman" w:hAnsi="Times New Roman" w:cs="Times New Roman"/>
          <w:sz w:val="24"/>
          <w:szCs w:val="24"/>
        </w:rPr>
        <w:t>A két csoport egy épületen belül volt, de fényt át nem eresztő fallal voltak elzárva</w:t>
      </w:r>
      <w:r w:rsidR="00EB154C">
        <w:rPr>
          <w:rFonts w:ascii="Times New Roman" w:hAnsi="Times New Roman" w:cs="Times New Roman"/>
          <w:sz w:val="24"/>
          <w:szCs w:val="24"/>
        </w:rPr>
        <w:t xml:space="preserve"> egymástól</w:t>
      </w:r>
      <w:r w:rsidR="006603CD">
        <w:rPr>
          <w:rFonts w:ascii="Times New Roman" w:hAnsi="Times New Roman" w:cs="Times New Roman"/>
          <w:sz w:val="24"/>
          <w:szCs w:val="24"/>
        </w:rPr>
        <w:t xml:space="preserve">. Az öt ismétlés eredményeit közösen kezeltem, minden esetben átlagot számoltam így vethetők össze leginkább a két csoport eredményei. </w:t>
      </w:r>
    </w:p>
    <w:p w14:paraId="7171F6F8" w14:textId="77777777" w:rsidR="008B6E01" w:rsidRDefault="008B6E01" w:rsidP="00C62EC5">
      <w:pPr>
        <w:spacing w:after="0" w:line="360" w:lineRule="auto"/>
        <w:jc w:val="both"/>
        <w:rPr>
          <w:rFonts w:ascii="Times New Roman" w:hAnsi="Times New Roman" w:cs="Times New Roman"/>
          <w:sz w:val="24"/>
          <w:szCs w:val="24"/>
        </w:rPr>
      </w:pPr>
    </w:p>
    <w:p w14:paraId="3C1C8DEB" w14:textId="77777777" w:rsidR="00EE7356" w:rsidRDefault="00737DD3" w:rsidP="00C62EC5">
      <w:pPr>
        <w:spacing w:after="0" w:line="360" w:lineRule="auto"/>
        <w:jc w:val="center"/>
        <w:rPr>
          <w:rFonts w:ascii="Times New Roman" w:hAnsi="Times New Roman" w:cs="Times New Roman"/>
          <w:sz w:val="24"/>
          <w:szCs w:val="24"/>
        </w:rPr>
      </w:pPr>
      <w:r w:rsidRPr="00737DD3">
        <w:rPr>
          <w:rFonts w:ascii="Times New Roman" w:hAnsi="Times New Roman" w:cs="Times New Roman"/>
          <w:noProof/>
          <w:sz w:val="24"/>
          <w:szCs w:val="24"/>
          <w:lang w:eastAsia="hu-HU"/>
        </w:rPr>
        <w:drawing>
          <wp:inline distT="0" distB="0" distL="0" distR="0" wp14:anchorId="7B5853B5" wp14:editId="79C65EC6">
            <wp:extent cx="3684270" cy="3756511"/>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7475" cy="3759778"/>
                    </a:xfrm>
                    <a:prstGeom prst="rect">
                      <a:avLst/>
                    </a:prstGeom>
                  </pic:spPr>
                </pic:pic>
              </a:graphicData>
            </a:graphic>
          </wp:inline>
        </w:drawing>
      </w:r>
    </w:p>
    <w:p w14:paraId="2E7D33BC" w14:textId="0757DF66" w:rsidR="00EE7356" w:rsidRDefault="00A85D6D" w:rsidP="00C62EC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r w:rsidR="00B32DF1">
        <w:rPr>
          <w:rFonts w:ascii="Times New Roman" w:hAnsi="Times New Roman" w:cs="Times New Roman"/>
          <w:sz w:val="24"/>
          <w:szCs w:val="24"/>
        </w:rPr>
        <w:t>.ábra: Kísérleti állatok</w:t>
      </w:r>
    </w:p>
    <w:p w14:paraId="48FDDA03" w14:textId="1F56B370" w:rsidR="00DF76E6" w:rsidRPr="00654726" w:rsidRDefault="00FE512E" w:rsidP="009D6809">
      <w:pPr>
        <w:rPr>
          <w:rFonts w:ascii="Times New Roman" w:hAnsi="Times New Roman" w:cs="Times New Roman"/>
          <w:sz w:val="24"/>
          <w:szCs w:val="24"/>
        </w:rPr>
      </w:pPr>
      <w:r>
        <w:rPr>
          <w:rFonts w:ascii="Times New Roman" w:hAnsi="Times New Roman" w:cs="Times New Roman"/>
          <w:sz w:val="24"/>
          <w:szCs w:val="24"/>
        </w:rPr>
        <w:br w:type="page"/>
      </w:r>
    </w:p>
    <w:p w14:paraId="07C39814" w14:textId="77777777" w:rsidR="00EC31FE" w:rsidRDefault="00EC31FE" w:rsidP="00C62EC5">
      <w:pPr>
        <w:pStyle w:val="Cmsor2"/>
        <w:numPr>
          <w:ilvl w:val="1"/>
          <w:numId w:val="2"/>
        </w:numPr>
        <w:spacing w:before="0"/>
        <w:rPr>
          <w:rFonts w:ascii="Times New Roman" w:hAnsi="Times New Roman" w:cs="Times New Roman"/>
          <w:color w:val="auto"/>
          <w:sz w:val="28"/>
          <w:szCs w:val="28"/>
        </w:rPr>
      </w:pPr>
      <w:bookmarkStart w:id="26" w:name="_Toc22839226"/>
      <w:r w:rsidRPr="00396FF5">
        <w:rPr>
          <w:rFonts w:ascii="Times New Roman" w:hAnsi="Times New Roman" w:cs="Times New Roman"/>
          <w:color w:val="auto"/>
          <w:sz w:val="28"/>
          <w:szCs w:val="28"/>
        </w:rPr>
        <w:lastRenderedPageBreak/>
        <w:t>Kísérlet helyszíne</w:t>
      </w:r>
      <w:bookmarkEnd w:id="26"/>
    </w:p>
    <w:p w14:paraId="75ADE1D2" w14:textId="77777777" w:rsidR="00654726" w:rsidRDefault="00654726" w:rsidP="00C62EC5">
      <w:pPr>
        <w:spacing w:after="0" w:line="360" w:lineRule="auto"/>
        <w:jc w:val="both"/>
        <w:rPr>
          <w:rFonts w:ascii="Times New Roman" w:hAnsi="Times New Roman" w:cs="Times New Roman"/>
          <w:sz w:val="24"/>
          <w:szCs w:val="24"/>
        </w:rPr>
      </w:pPr>
    </w:p>
    <w:p w14:paraId="2ABD3C16" w14:textId="4F64BEDA" w:rsidR="00DD254A" w:rsidRDefault="00365923"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kísérletet Rákoscsaba külterületén lévő állattartó telepen végeztük. Az ólon belül az ismétlések külön fakkokban voltak tartva</w:t>
      </w:r>
      <w:r w:rsidR="00620006">
        <w:rPr>
          <w:rFonts w:ascii="Times New Roman" w:hAnsi="Times New Roman" w:cs="Times New Roman"/>
          <w:sz w:val="24"/>
          <w:szCs w:val="24"/>
        </w:rPr>
        <w:t xml:space="preserve"> (n=40)</w:t>
      </w:r>
      <w:r>
        <w:rPr>
          <w:rFonts w:ascii="Times New Roman" w:hAnsi="Times New Roman" w:cs="Times New Roman"/>
          <w:sz w:val="24"/>
          <w:szCs w:val="24"/>
        </w:rPr>
        <w:t>. Mélyalmos tartást alkalmaztunk, faforgács almozással. A napos állatok</w:t>
      </w:r>
      <w:r w:rsidR="00620006">
        <w:rPr>
          <w:rFonts w:ascii="Times New Roman" w:hAnsi="Times New Roman" w:cs="Times New Roman"/>
          <w:sz w:val="24"/>
          <w:szCs w:val="24"/>
        </w:rPr>
        <w:t>at</w:t>
      </w:r>
      <w:r>
        <w:rPr>
          <w:rFonts w:ascii="Times New Roman" w:hAnsi="Times New Roman" w:cs="Times New Roman"/>
          <w:sz w:val="24"/>
          <w:szCs w:val="24"/>
        </w:rPr>
        <w:t xml:space="preserve"> kúpos önitatókra fogad</w:t>
      </w:r>
      <w:r w:rsidR="00620006">
        <w:rPr>
          <w:rFonts w:ascii="Times New Roman" w:hAnsi="Times New Roman" w:cs="Times New Roman"/>
          <w:sz w:val="24"/>
          <w:szCs w:val="24"/>
        </w:rPr>
        <w:t>tuk</w:t>
      </w:r>
      <w:r>
        <w:rPr>
          <w:rFonts w:ascii="Times New Roman" w:hAnsi="Times New Roman" w:cs="Times New Roman"/>
          <w:sz w:val="24"/>
          <w:szCs w:val="24"/>
        </w:rPr>
        <w:t>, melye</w:t>
      </w:r>
      <w:r w:rsidR="00620006">
        <w:rPr>
          <w:rFonts w:ascii="Times New Roman" w:hAnsi="Times New Roman" w:cs="Times New Roman"/>
          <w:sz w:val="24"/>
          <w:szCs w:val="24"/>
        </w:rPr>
        <w:t>ke</w:t>
      </w:r>
      <w:r>
        <w:rPr>
          <w:rFonts w:ascii="Times New Roman" w:hAnsi="Times New Roman" w:cs="Times New Roman"/>
          <w:sz w:val="24"/>
          <w:szCs w:val="24"/>
        </w:rPr>
        <w:t xml:space="preserve">t később </w:t>
      </w:r>
      <w:r w:rsidR="004254E0">
        <w:rPr>
          <w:rFonts w:ascii="Times New Roman" w:hAnsi="Times New Roman" w:cs="Times New Roman"/>
          <w:sz w:val="24"/>
          <w:szCs w:val="24"/>
        </w:rPr>
        <w:t xml:space="preserve">leváltott a szelepes önitató. Ezt mindig a csirkék aktuális magasságához állítottuk. Etetésük </w:t>
      </w:r>
      <w:r w:rsidR="00BE3B55" w:rsidRPr="00DA6052">
        <w:rPr>
          <w:rFonts w:ascii="Times New Roman" w:hAnsi="Times New Roman" w:cs="Times New Roman"/>
          <w:i/>
          <w:sz w:val="24"/>
          <w:szCs w:val="24"/>
        </w:rPr>
        <w:t>ad libitum</w:t>
      </w:r>
      <w:r w:rsidR="00BE3B55">
        <w:rPr>
          <w:rFonts w:ascii="Times New Roman" w:hAnsi="Times New Roman" w:cs="Times New Roman"/>
          <w:sz w:val="24"/>
          <w:szCs w:val="24"/>
        </w:rPr>
        <w:t xml:space="preserve"> </w:t>
      </w:r>
      <w:r w:rsidR="004254E0">
        <w:rPr>
          <w:rFonts w:ascii="Times New Roman" w:hAnsi="Times New Roman" w:cs="Times New Roman"/>
          <w:sz w:val="24"/>
          <w:szCs w:val="24"/>
        </w:rPr>
        <w:t xml:space="preserve">dercés takarmánnyal történt, az aktuális kornak megfelelő </w:t>
      </w:r>
      <w:r w:rsidR="00620006">
        <w:rPr>
          <w:rFonts w:ascii="Times New Roman" w:hAnsi="Times New Roman" w:cs="Times New Roman"/>
          <w:sz w:val="24"/>
          <w:szCs w:val="24"/>
        </w:rPr>
        <w:t xml:space="preserve">nyers táplálóanyag-tartalmi </w:t>
      </w:r>
      <w:r w:rsidR="004254E0">
        <w:rPr>
          <w:rFonts w:ascii="Times New Roman" w:hAnsi="Times New Roman" w:cs="Times New Roman"/>
          <w:sz w:val="24"/>
          <w:szCs w:val="24"/>
        </w:rPr>
        <w:t xml:space="preserve">paraméterekkel önetetőkből. Ennek köszönhetően pontosan mérni lehetett a takarmányfogyasztást. A terem fűtése </w:t>
      </w:r>
      <w:r w:rsidR="00B30411">
        <w:rPr>
          <w:rFonts w:ascii="Times New Roman" w:hAnsi="Times New Roman" w:cs="Times New Roman"/>
          <w:sz w:val="24"/>
          <w:szCs w:val="24"/>
        </w:rPr>
        <w:t xml:space="preserve">gázüzemű </w:t>
      </w:r>
      <w:r w:rsidR="004254E0">
        <w:rPr>
          <w:rFonts w:ascii="Times New Roman" w:hAnsi="Times New Roman" w:cs="Times New Roman"/>
          <w:sz w:val="24"/>
          <w:szCs w:val="24"/>
        </w:rPr>
        <w:t>műanyákkal volt megoldva.</w:t>
      </w:r>
      <w:r w:rsidR="00DD254A">
        <w:rPr>
          <w:rFonts w:ascii="Times New Roman" w:hAnsi="Times New Roman" w:cs="Times New Roman"/>
          <w:sz w:val="24"/>
          <w:szCs w:val="24"/>
        </w:rPr>
        <w:t xml:space="preserve"> A</w:t>
      </w:r>
      <w:r w:rsidR="00EB154C">
        <w:rPr>
          <w:rFonts w:ascii="Times New Roman" w:hAnsi="Times New Roman" w:cs="Times New Roman"/>
          <w:sz w:val="24"/>
          <w:szCs w:val="24"/>
        </w:rPr>
        <w:t xml:space="preserve"> hőmérsékleti beállításokat az 2</w:t>
      </w:r>
      <w:r w:rsidR="00DD254A">
        <w:rPr>
          <w:rFonts w:ascii="Times New Roman" w:hAnsi="Times New Roman" w:cs="Times New Roman"/>
          <w:sz w:val="24"/>
          <w:szCs w:val="24"/>
        </w:rPr>
        <w:t>. táblázatban tekinthetjük meg</w:t>
      </w:r>
      <w:r w:rsidR="00EB154C">
        <w:rPr>
          <w:rFonts w:ascii="Times New Roman" w:hAnsi="Times New Roman" w:cs="Times New Roman"/>
          <w:sz w:val="24"/>
          <w:szCs w:val="24"/>
        </w:rPr>
        <w:t>, míg a világítási programot a 3</w:t>
      </w:r>
      <w:r w:rsidR="00DD254A">
        <w:rPr>
          <w:rFonts w:ascii="Times New Roman" w:hAnsi="Times New Roman" w:cs="Times New Roman"/>
          <w:sz w:val="24"/>
          <w:szCs w:val="24"/>
        </w:rPr>
        <w:t>. táblázat mutatja</w:t>
      </w:r>
      <w:r w:rsidR="00DD254A" w:rsidRPr="00A52B0C">
        <w:rPr>
          <w:rFonts w:ascii="Times New Roman" w:hAnsi="Times New Roman" w:cs="Times New Roman"/>
          <w:sz w:val="24"/>
          <w:szCs w:val="24"/>
        </w:rPr>
        <w:t>.</w:t>
      </w:r>
      <w:r w:rsidR="00A52B0C" w:rsidRPr="00A52B0C">
        <w:rPr>
          <w:rFonts w:ascii="Times New Roman" w:hAnsi="Times New Roman" w:cs="Times New Roman"/>
          <w:sz w:val="24"/>
          <w:szCs w:val="24"/>
        </w:rPr>
        <w:t xml:space="preserve">  A régi szakirodalmi ajánlásokkal ellentétben, jelenleg a brojler integrátorok ehhez hasonló világítási programokkal dolgoznak.</w:t>
      </w:r>
      <w:r w:rsidR="003603F5" w:rsidRPr="00A52B0C">
        <w:rPr>
          <w:rFonts w:ascii="Times New Roman" w:hAnsi="Times New Roman" w:cs="Times New Roman"/>
          <w:sz w:val="24"/>
          <w:szCs w:val="24"/>
        </w:rPr>
        <w:t xml:space="preserve"> Míg</w:t>
      </w:r>
      <w:r w:rsidR="003603F5">
        <w:rPr>
          <w:rFonts w:ascii="Times New Roman" w:hAnsi="Times New Roman" w:cs="Times New Roman"/>
          <w:sz w:val="24"/>
          <w:szCs w:val="24"/>
        </w:rPr>
        <w:t xml:space="preserve"> a LED-es világításban volt napkelte-napnyugta szimuláció, addig az izzóval megvilágított csoportban nem.</w:t>
      </w:r>
      <w:r w:rsidR="004254E0">
        <w:rPr>
          <w:rFonts w:ascii="Times New Roman" w:hAnsi="Times New Roman" w:cs="Times New Roman"/>
          <w:sz w:val="24"/>
          <w:szCs w:val="24"/>
        </w:rPr>
        <w:t xml:space="preserve"> Min</w:t>
      </w:r>
      <w:r w:rsidR="00F9140D">
        <w:rPr>
          <w:rFonts w:ascii="Times New Roman" w:hAnsi="Times New Roman" w:cs="Times New Roman"/>
          <w:sz w:val="24"/>
          <w:szCs w:val="24"/>
        </w:rPr>
        <w:t>den tartásbeli paraméterben a „</w:t>
      </w:r>
      <w:r w:rsidR="004254E0">
        <w:rPr>
          <w:rFonts w:ascii="Times New Roman" w:hAnsi="Times New Roman" w:cs="Times New Roman"/>
          <w:sz w:val="24"/>
          <w:szCs w:val="24"/>
        </w:rPr>
        <w:t>Cobb Broiler Management Guide” ajánlásait követtük (http 5).</w:t>
      </w:r>
    </w:p>
    <w:p w14:paraId="38B6E924" w14:textId="77777777" w:rsidR="003603F5" w:rsidRPr="003603F5" w:rsidRDefault="003603F5" w:rsidP="00C62EC5">
      <w:pPr>
        <w:spacing w:after="0" w:line="360" w:lineRule="auto"/>
        <w:jc w:val="both"/>
        <w:rPr>
          <w:rFonts w:ascii="Times New Roman" w:hAnsi="Times New Roman" w:cs="Times New Roman"/>
          <w:sz w:val="24"/>
          <w:szCs w:val="24"/>
        </w:rPr>
      </w:pPr>
    </w:p>
    <w:tbl>
      <w:tblPr>
        <w:tblW w:w="3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8"/>
        <w:gridCol w:w="2366"/>
      </w:tblGrid>
      <w:tr w:rsidR="00DD254A" w:rsidRPr="00620006" w14:paraId="2EA9053E" w14:textId="77777777" w:rsidTr="009C4467">
        <w:trPr>
          <w:trHeight w:val="254"/>
          <w:jc w:val="center"/>
        </w:trPr>
        <w:tc>
          <w:tcPr>
            <w:tcW w:w="1228" w:type="dxa"/>
            <w:noWrap/>
            <w:vAlign w:val="center"/>
            <w:hideMark/>
          </w:tcPr>
          <w:p w14:paraId="5C1AD90D" w14:textId="77777777" w:rsidR="00DD254A" w:rsidRPr="00DA6052" w:rsidRDefault="00DD254A" w:rsidP="00C62EC5">
            <w:pPr>
              <w:spacing w:after="0" w:line="240" w:lineRule="auto"/>
              <w:jc w:val="center"/>
              <w:rPr>
                <w:rFonts w:ascii="Times New Roman" w:hAnsi="Times New Roman" w:cs="Times New Roman"/>
                <w:b/>
                <w:bCs/>
                <w:szCs w:val="24"/>
                <w:lang w:eastAsia="fr-FR"/>
              </w:rPr>
            </w:pPr>
            <w:r w:rsidRPr="00DA6052">
              <w:rPr>
                <w:rFonts w:ascii="Times New Roman" w:hAnsi="Times New Roman" w:cs="Times New Roman"/>
                <w:b/>
                <w:bCs/>
                <w:szCs w:val="24"/>
                <w:lang w:eastAsia="fr-FR"/>
              </w:rPr>
              <w:t>Nap</w:t>
            </w:r>
          </w:p>
        </w:tc>
        <w:tc>
          <w:tcPr>
            <w:tcW w:w="2366" w:type="dxa"/>
            <w:noWrap/>
            <w:vAlign w:val="center"/>
            <w:hideMark/>
          </w:tcPr>
          <w:p w14:paraId="0D05B2CC" w14:textId="77777777" w:rsidR="00DD254A" w:rsidRPr="00DA6052" w:rsidRDefault="00DD254A" w:rsidP="00C62EC5">
            <w:pPr>
              <w:spacing w:after="0" w:line="240" w:lineRule="auto"/>
              <w:jc w:val="center"/>
              <w:rPr>
                <w:rFonts w:ascii="Times New Roman" w:hAnsi="Times New Roman" w:cs="Times New Roman"/>
                <w:b/>
                <w:bCs/>
                <w:szCs w:val="24"/>
                <w:lang w:eastAsia="fr-FR"/>
              </w:rPr>
            </w:pPr>
            <w:r w:rsidRPr="00DA6052">
              <w:rPr>
                <w:rFonts w:ascii="Times New Roman" w:hAnsi="Times New Roman" w:cs="Times New Roman"/>
                <w:b/>
                <w:bCs/>
                <w:szCs w:val="24"/>
                <w:lang w:eastAsia="fr-FR"/>
              </w:rPr>
              <w:t>Hőmérséklet (°C ± 2)</w:t>
            </w:r>
          </w:p>
        </w:tc>
      </w:tr>
      <w:tr w:rsidR="00DD254A" w:rsidRPr="00620006" w14:paraId="746FA420" w14:textId="77777777" w:rsidTr="009C4467">
        <w:trPr>
          <w:trHeight w:val="254"/>
          <w:jc w:val="center"/>
        </w:trPr>
        <w:tc>
          <w:tcPr>
            <w:tcW w:w="1228" w:type="dxa"/>
            <w:noWrap/>
            <w:vAlign w:val="bottom"/>
            <w:hideMark/>
          </w:tcPr>
          <w:p w14:paraId="253AD9CA" w14:textId="77777777" w:rsidR="00DD254A" w:rsidRPr="00DA6052" w:rsidRDefault="00DD254A" w:rsidP="00C62EC5">
            <w:pPr>
              <w:spacing w:after="0" w:line="240" w:lineRule="auto"/>
              <w:jc w:val="center"/>
              <w:rPr>
                <w:rFonts w:ascii="Times New Roman" w:hAnsi="Times New Roman" w:cs="Times New Roman"/>
                <w:szCs w:val="24"/>
                <w:lang w:eastAsia="fr-FR"/>
              </w:rPr>
            </w:pPr>
            <w:r w:rsidRPr="00DA6052">
              <w:rPr>
                <w:rFonts w:ascii="Times New Roman" w:hAnsi="Times New Roman" w:cs="Times New Roman"/>
                <w:szCs w:val="24"/>
                <w:lang w:eastAsia="fr-FR"/>
              </w:rPr>
              <w:t xml:space="preserve">0-7 </w:t>
            </w:r>
          </w:p>
        </w:tc>
        <w:tc>
          <w:tcPr>
            <w:tcW w:w="2366" w:type="dxa"/>
            <w:noWrap/>
            <w:vAlign w:val="bottom"/>
            <w:hideMark/>
          </w:tcPr>
          <w:p w14:paraId="5DC1F20C" w14:textId="77777777" w:rsidR="00DD254A" w:rsidRPr="00DA6052" w:rsidRDefault="00DD254A" w:rsidP="00C62EC5">
            <w:pPr>
              <w:spacing w:after="0" w:line="240" w:lineRule="auto"/>
              <w:jc w:val="center"/>
              <w:rPr>
                <w:rFonts w:ascii="Times New Roman" w:hAnsi="Times New Roman" w:cs="Times New Roman"/>
                <w:b/>
                <w:szCs w:val="24"/>
                <w:lang w:eastAsia="fr-FR"/>
              </w:rPr>
            </w:pPr>
            <w:r w:rsidRPr="00DA6052">
              <w:rPr>
                <w:rFonts w:ascii="Times New Roman" w:hAnsi="Times New Roman" w:cs="Times New Roman"/>
                <w:b/>
                <w:szCs w:val="24"/>
                <w:lang w:eastAsia="fr-FR"/>
              </w:rPr>
              <w:t>33</w:t>
            </w:r>
          </w:p>
        </w:tc>
      </w:tr>
      <w:tr w:rsidR="00DD254A" w:rsidRPr="00620006" w14:paraId="70573A9B" w14:textId="77777777" w:rsidTr="009C4467">
        <w:trPr>
          <w:trHeight w:val="254"/>
          <w:jc w:val="center"/>
        </w:trPr>
        <w:tc>
          <w:tcPr>
            <w:tcW w:w="1228" w:type="dxa"/>
            <w:noWrap/>
            <w:vAlign w:val="bottom"/>
            <w:hideMark/>
          </w:tcPr>
          <w:p w14:paraId="79F863CC" w14:textId="77777777" w:rsidR="00DD254A" w:rsidRPr="00DA6052" w:rsidRDefault="00DD254A" w:rsidP="00C62EC5">
            <w:pPr>
              <w:spacing w:after="0" w:line="240" w:lineRule="auto"/>
              <w:jc w:val="center"/>
              <w:rPr>
                <w:rFonts w:ascii="Times New Roman" w:hAnsi="Times New Roman" w:cs="Times New Roman"/>
                <w:szCs w:val="24"/>
                <w:lang w:eastAsia="fr-FR"/>
              </w:rPr>
            </w:pPr>
            <w:r w:rsidRPr="00DA6052">
              <w:rPr>
                <w:rFonts w:ascii="Times New Roman" w:hAnsi="Times New Roman" w:cs="Times New Roman"/>
                <w:szCs w:val="24"/>
                <w:lang w:eastAsia="fr-FR"/>
              </w:rPr>
              <w:t xml:space="preserve"> 7-14</w:t>
            </w:r>
          </w:p>
        </w:tc>
        <w:tc>
          <w:tcPr>
            <w:tcW w:w="2366" w:type="dxa"/>
            <w:noWrap/>
            <w:vAlign w:val="bottom"/>
            <w:hideMark/>
          </w:tcPr>
          <w:p w14:paraId="491972D5" w14:textId="77777777" w:rsidR="00DD254A" w:rsidRPr="00DA6052" w:rsidRDefault="00DD254A" w:rsidP="00C62EC5">
            <w:pPr>
              <w:spacing w:after="0" w:line="240" w:lineRule="auto"/>
              <w:jc w:val="center"/>
              <w:rPr>
                <w:rFonts w:ascii="Times New Roman" w:hAnsi="Times New Roman" w:cs="Times New Roman"/>
                <w:b/>
                <w:szCs w:val="24"/>
                <w:lang w:eastAsia="fr-FR"/>
              </w:rPr>
            </w:pPr>
            <w:r w:rsidRPr="00DA6052">
              <w:rPr>
                <w:rFonts w:ascii="Times New Roman" w:hAnsi="Times New Roman" w:cs="Times New Roman"/>
                <w:b/>
                <w:szCs w:val="24"/>
                <w:lang w:eastAsia="fr-FR"/>
              </w:rPr>
              <w:t>30</w:t>
            </w:r>
          </w:p>
        </w:tc>
      </w:tr>
      <w:tr w:rsidR="00DD254A" w:rsidRPr="00620006" w14:paraId="25424642" w14:textId="77777777" w:rsidTr="009C4467">
        <w:trPr>
          <w:trHeight w:val="254"/>
          <w:jc w:val="center"/>
        </w:trPr>
        <w:tc>
          <w:tcPr>
            <w:tcW w:w="1228" w:type="dxa"/>
            <w:noWrap/>
            <w:vAlign w:val="bottom"/>
            <w:hideMark/>
          </w:tcPr>
          <w:p w14:paraId="5D70355B" w14:textId="77777777" w:rsidR="00DD254A" w:rsidRPr="00DA6052" w:rsidRDefault="00DD254A" w:rsidP="00C62EC5">
            <w:pPr>
              <w:spacing w:after="0" w:line="240" w:lineRule="auto"/>
              <w:jc w:val="center"/>
              <w:rPr>
                <w:rFonts w:ascii="Times New Roman" w:hAnsi="Times New Roman" w:cs="Times New Roman"/>
                <w:szCs w:val="24"/>
                <w:lang w:eastAsia="fr-FR"/>
              </w:rPr>
            </w:pPr>
            <w:r w:rsidRPr="00DA6052">
              <w:rPr>
                <w:rFonts w:ascii="Times New Roman" w:hAnsi="Times New Roman" w:cs="Times New Roman"/>
                <w:szCs w:val="24"/>
                <w:lang w:eastAsia="fr-FR"/>
              </w:rPr>
              <w:t>14-21</w:t>
            </w:r>
          </w:p>
        </w:tc>
        <w:tc>
          <w:tcPr>
            <w:tcW w:w="2366" w:type="dxa"/>
            <w:noWrap/>
            <w:vAlign w:val="bottom"/>
            <w:hideMark/>
          </w:tcPr>
          <w:p w14:paraId="34BBD760" w14:textId="77777777" w:rsidR="00DD254A" w:rsidRPr="00DA6052" w:rsidRDefault="00DD254A" w:rsidP="00C62EC5">
            <w:pPr>
              <w:spacing w:after="0" w:line="240" w:lineRule="auto"/>
              <w:jc w:val="center"/>
              <w:rPr>
                <w:rFonts w:ascii="Times New Roman" w:hAnsi="Times New Roman" w:cs="Times New Roman"/>
                <w:b/>
                <w:szCs w:val="24"/>
                <w:lang w:eastAsia="fr-FR"/>
              </w:rPr>
            </w:pPr>
            <w:r w:rsidRPr="00DA6052">
              <w:rPr>
                <w:rFonts w:ascii="Times New Roman" w:hAnsi="Times New Roman" w:cs="Times New Roman"/>
                <w:b/>
                <w:szCs w:val="24"/>
                <w:lang w:eastAsia="fr-FR"/>
              </w:rPr>
              <w:t>27</w:t>
            </w:r>
          </w:p>
        </w:tc>
      </w:tr>
      <w:tr w:rsidR="00DD254A" w:rsidRPr="00620006" w14:paraId="445FEAEE" w14:textId="77777777" w:rsidTr="009C4467">
        <w:trPr>
          <w:trHeight w:val="254"/>
          <w:jc w:val="center"/>
        </w:trPr>
        <w:tc>
          <w:tcPr>
            <w:tcW w:w="1228" w:type="dxa"/>
            <w:noWrap/>
            <w:vAlign w:val="bottom"/>
            <w:hideMark/>
          </w:tcPr>
          <w:p w14:paraId="7A8E1748" w14:textId="77777777" w:rsidR="00DD254A" w:rsidRPr="00DA6052" w:rsidRDefault="00DD254A" w:rsidP="00C62EC5">
            <w:pPr>
              <w:spacing w:after="0" w:line="240" w:lineRule="auto"/>
              <w:jc w:val="center"/>
              <w:rPr>
                <w:rFonts w:ascii="Times New Roman" w:hAnsi="Times New Roman" w:cs="Times New Roman"/>
                <w:szCs w:val="24"/>
                <w:lang w:eastAsia="fr-FR"/>
              </w:rPr>
            </w:pPr>
            <w:r w:rsidRPr="00DA6052">
              <w:rPr>
                <w:rFonts w:ascii="Times New Roman" w:hAnsi="Times New Roman" w:cs="Times New Roman"/>
                <w:szCs w:val="24"/>
                <w:lang w:eastAsia="fr-FR"/>
              </w:rPr>
              <w:t>21-28</w:t>
            </w:r>
          </w:p>
        </w:tc>
        <w:tc>
          <w:tcPr>
            <w:tcW w:w="2366" w:type="dxa"/>
            <w:noWrap/>
            <w:vAlign w:val="bottom"/>
            <w:hideMark/>
          </w:tcPr>
          <w:p w14:paraId="38202609" w14:textId="77777777" w:rsidR="00DD254A" w:rsidRPr="00DA6052" w:rsidRDefault="00DD254A" w:rsidP="00C62EC5">
            <w:pPr>
              <w:spacing w:after="0" w:line="240" w:lineRule="auto"/>
              <w:jc w:val="center"/>
              <w:rPr>
                <w:rFonts w:ascii="Times New Roman" w:hAnsi="Times New Roman" w:cs="Times New Roman"/>
                <w:b/>
                <w:szCs w:val="24"/>
                <w:lang w:eastAsia="fr-FR"/>
              </w:rPr>
            </w:pPr>
            <w:r w:rsidRPr="00DA6052">
              <w:rPr>
                <w:rFonts w:ascii="Times New Roman" w:hAnsi="Times New Roman" w:cs="Times New Roman"/>
                <w:b/>
                <w:szCs w:val="24"/>
                <w:lang w:eastAsia="fr-FR"/>
              </w:rPr>
              <w:t>24</w:t>
            </w:r>
          </w:p>
        </w:tc>
      </w:tr>
      <w:tr w:rsidR="00DD254A" w:rsidRPr="00620006" w14:paraId="16C26522" w14:textId="77777777" w:rsidTr="009C4467">
        <w:trPr>
          <w:trHeight w:val="254"/>
          <w:jc w:val="center"/>
        </w:trPr>
        <w:tc>
          <w:tcPr>
            <w:tcW w:w="1228" w:type="dxa"/>
            <w:noWrap/>
            <w:vAlign w:val="bottom"/>
          </w:tcPr>
          <w:p w14:paraId="2EC48720" w14:textId="77777777" w:rsidR="00DD254A" w:rsidRPr="00DA6052" w:rsidRDefault="00DD254A" w:rsidP="00C62EC5">
            <w:pPr>
              <w:spacing w:after="0" w:line="240" w:lineRule="auto"/>
              <w:jc w:val="center"/>
              <w:rPr>
                <w:rFonts w:ascii="Times New Roman" w:hAnsi="Times New Roman" w:cs="Times New Roman"/>
                <w:szCs w:val="24"/>
                <w:lang w:eastAsia="fr-FR"/>
              </w:rPr>
            </w:pPr>
            <w:r w:rsidRPr="00DA6052">
              <w:rPr>
                <w:rFonts w:ascii="Times New Roman" w:hAnsi="Times New Roman" w:cs="Times New Roman"/>
                <w:szCs w:val="24"/>
                <w:lang w:eastAsia="fr-FR"/>
              </w:rPr>
              <w:t>28-35</w:t>
            </w:r>
          </w:p>
        </w:tc>
        <w:tc>
          <w:tcPr>
            <w:tcW w:w="2366" w:type="dxa"/>
            <w:noWrap/>
            <w:vAlign w:val="bottom"/>
          </w:tcPr>
          <w:p w14:paraId="4480A839" w14:textId="77777777" w:rsidR="00DD254A" w:rsidRPr="00DA6052" w:rsidRDefault="00DD254A" w:rsidP="00C62EC5">
            <w:pPr>
              <w:spacing w:after="0" w:line="240" w:lineRule="auto"/>
              <w:jc w:val="center"/>
              <w:rPr>
                <w:rFonts w:ascii="Times New Roman" w:hAnsi="Times New Roman" w:cs="Times New Roman"/>
                <w:b/>
                <w:szCs w:val="24"/>
                <w:lang w:eastAsia="fr-FR"/>
              </w:rPr>
            </w:pPr>
            <w:r w:rsidRPr="00DA6052">
              <w:rPr>
                <w:rFonts w:ascii="Times New Roman" w:hAnsi="Times New Roman" w:cs="Times New Roman"/>
                <w:b/>
                <w:szCs w:val="24"/>
                <w:lang w:eastAsia="fr-FR"/>
              </w:rPr>
              <w:t>21</w:t>
            </w:r>
          </w:p>
        </w:tc>
      </w:tr>
      <w:tr w:rsidR="00DD254A" w:rsidRPr="00620006" w14:paraId="6DA7B642" w14:textId="77777777" w:rsidTr="009C4467">
        <w:trPr>
          <w:trHeight w:val="254"/>
          <w:jc w:val="center"/>
        </w:trPr>
        <w:tc>
          <w:tcPr>
            <w:tcW w:w="1228" w:type="dxa"/>
            <w:noWrap/>
            <w:vAlign w:val="bottom"/>
          </w:tcPr>
          <w:p w14:paraId="3AAE7556" w14:textId="77777777" w:rsidR="00DD254A" w:rsidRPr="00DA6052" w:rsidRDefault="00DD254A" w:rsidP="00C62EC5">
            <w:pPr>
              <w:spacing w:after="0" w:line="240" w:lineRule="auto"/>
              <w:jc w:val="center"/>
              <w:rPr>
                <w:rFonts w:ascii="Times New Roman" w:hAnsi="Times New Roman" w:cs="Times New Roman"/>
                <w:szCs w:val="24"/>
                <w:lang w:eastAsia="fr-FR"/>
              </w:rPr>
            </w:pPr>
            <w:r w:rsidRPr="00DA6052">
              <w:rPr>
                <w:rFonts w:ascii="Times New Roman" w:hAnsi="Times New Roman" w:cs="Times New Roman"/>
                <w:szCs w:val="24"/>
                <w:lang w:eastAsia="fr-FR"/>
              </w:rPr>
              <w:t>35-42</w:t>
            </w:r>
          </w:p>
        </w:tc>
        <w:tc>
          <w:tcPr>
            <w:tcW w:w="2366" w:type="dxa"/>
            <w:noWrap/>
            <w:vAlign w:val="bottom"/>
          </w:tcPr>
          <w:p w14:paraId="51D82F9F" w14:textId="77777777" w:rsidR="00DD254A" w:rsidRPr="00DA6052" w:rsidRDefault="00DD254A" w:rsidP="00C62EC5">
            <w:pPr>
              <w:spacing w:after="0" w:line="240" w:lineRule="auto"/>
              <w:jc w:val="center"/>
              <w:rPr>
                <w:rFonts w:ascii="Times New Roman" w:hAnsi="Times New Roman" w:cs="Times New Roman"/>
                <w:b/>
                <w:szCs w:val="24"/>
                <w:lang w:eastAsia="fr-FR"/>
              </w:rPr>
            </w:pPr>
            <w:r w:rsidRPr="00DA6052">
              <w:rPr>
                <w:rFonts w:ascii="Times New Roman" w:hAnsi="Times New Roman" w:cs="Times New Roman"/>
                <w:b/>
                <w:szCs w:val="24"/>
                <w:lang w:eastAsia="fr-FR"/>
              </w:rPr>
              <w:t>19</w:t>
            </w:r>
          </w:p>
        </w:tc>
      </w:tr>
    </w:tbl>
    <w:p w14:paraId="5607F777" w14:textId="77777777" w:rsidR="00DD254A" w:rsidRDefault="00E71683" w:rsidP="00C62EC5">
      <w:pPr>
        <w:pStyle w:val="Listaszerbekezds"/>
        <w:spacing w:after="0" w:line="360" w:lineRule="auto"/>
        <w:ind w:left="1080"/>
        <w:jc w:val="center"/>
        <w:rPr>
          <w:rFonts w:ascii="Times New Roman" w:hAnsi="Times New Roman" w:cs="Times New Roman"/>
          <w:sz w:val="24"/>
          <w:szCs w:val="24"/>
        </w:rPr>
      </w:pPr>
      <w:r>
        <w:rPr>
          <w:rFonts w:ascii="Times New Roman" w:hAnsi="Times New Roman" w:cs="Times New Roman"/>
          <w:sz w:val="24"/>
          <w:szCs w:val="24"/>
        </w:rPr>
        <w:t>2</w:t>
      </w:r>
      <w:r w:rsidR="00DD254A">
        <w:rPr>
          <w:rFonts w:ascii="Times New Roman" w:hAnsi="Times New Roman" w:cs="Times New Roman"/>
          <w:sz w:val="24"/>
          <w:szCs w:val="24"/>
        </w:rPr>
        <w:t>.táblázat: H</w:t>
      </w:r>
      <w:r w:rsidR="00581BD8">
        <w:rPr>
          <w:rFonts w:ascii="Times New Roman" w:hAnsi="Times New Roman" w:cs="Times New Roman"/>
          <w:sz w:val="24"/>
          <w:szCs w:val="24"/>
        </w:rPr>
        <w:t>ő</w:t>
      </w:r>
      <w:r w:rsidR="00DD254A">
        <w:rPr>
          <w:rFonts w:ascii="Times New Roman" w:hAnsi="Times New Roman" w:cs="Times New Roman"/>
          <w:sz w:val="24"/>
          <w:szCs w:val="24"/>
        </w:rPr>
        <w:t>mérséklet</w:t>
      </w:r>
    </w:p>
    <w:p w14:paraId="0AAD62E1" w14:textId="77777777" w:rsidR="003603F5" w:rsidRDefault="003603F5" w:rsidP="00C62EC5">
      <w:pPr>
        <w:pStyle w:val="Listaszerbekezds"/>
        <w:spacing w:after="0" w:line="360" w:lineRule="auto"/>
        <w:ind w:left="1080"/>
        <w:jc w:val="both"/>
        <w:rPr>
          <w:rFonts w:ascii="Times New Roman" w:hAnsi="Times New Roman" w:cs="Times New Roman"/>
          <w:sz w:val="24"/>
          <w:szCs w:val="24"/>
        </w:rPr>
      </w:pPr>
    </w:p>
    <w:tbl>
      <w:tblPr>
        <w:tblW w:w="3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7"/>
        <w:gridCol w:w="1476"/>
      </w:tblGrid>
      <w:tr w:rsidR="00DD254A" w:rsidRPr="006114A1" w14:paraId="0EA64A7D" w14:textId="77777777" w:rsidTr="0071658E">
        <w:trPr>
          <w:trHeight w:val="254"/>
          <w:jc w:val="center"/>
        </w:trPr>
        <w:tc>
          <w:tcPr>
            <w:tcW w:w="2117" w:type="dxa"/>
            <w:noWrap/>
            <w:vAlign w:val="center"/>
            <w:hideMark/>
          </w:tcPr>
          <w:p w14:paraId="38B712A1" w14:textId="77777777" w:rsidR="00DD254A" w:rsidRPr="00DA6052" w:rsidRDefault="00DD254A" w:rsidP="00C62EC5">
            <w:pPr>
              <w:spacing w:after="0" w:line="240" w:lineRule="auto"/>
              <w:jc w:val="center"/>
              <w:rPr>
                <w:rFonts w:ascii="Times New Roman" w:hAnsi="Times New Roman" w:cs="Times New Roman"/>
                <w:b/>
                <w:bCs/>
                <w:szCs w:val="24"/>
                <w:lang w:eastAsia="fr-FR"/>
              </w:rPr>
            </w:pPr>
            <w:r w:rsidRPr="00DA6052">
              <w:rPr>
                <w:rFonts w:ascii="Times New Roman" w:hAnsi="Times New Roman" w:cs="Times New Roman"/>
                <w:b/>
                <w:bCs/>
                <w:szCs w:val="24"/>
                <w:lang w:eastAsia="fr-FR"/>
              </w:rPr>
              <w:t>Nap</w:t>
            </w:r>
          </w:p>
        </w:tc>
        <w:tc>
          <w:tcPr>
            <w:tcW w:w="1476" w:type="dxa"/>
            <w:noWrap/>
            <w:vAlign w:val="center"/>
            <w:hideMark/>
          </w:tcPr>
          <w:p w14:paraId="62526980" w14:textId="77777777" w:rsidR="00DD254A" w:rsidRPr="00DA6052" w:rsidRDefault="00DD254A" w:rsidP="00C62EC5">
            <w:pPr>
              <w:spacing w:after="0" w:line="240" w:lineRule="auto"/>
              <w:jc w:val="center"/>
              <w:rPr>
                <w:rFonts w:ascii="Times New Roman" w:hAnsi="Times New Roman" w:cs="Times New Roman"/>
                <w:b/>
                <w:bCs/>
                <w:szCs w:val="24"/>
                <w:lang w:eastAsia="fr-FR"/>
              </w:rPr>
            </w:pPr>
            <w:r w:rsidRPr="00DA6052">
              <w:rPr>
                <w:rFonts w:ascii="Times New Roman" w:hAnsi="Times New Roman" w:cs="Times New Roman"/>
                <w:b/>
                <w:bCs/>
                <w:szCs w:val="24"/>
                <w:lang w:eastAsia="fr-FR"/>
              </w:rPr>
              <w:t>Sötét órák száma</w:t>
            </w:r>
          </w:p>
        </w:tc>
      </w:tr>
      <w:tr w:rsidR="00DD254A" w:rsidRPr="006114A1" w14:paraId="6882F52C" w14:textId="77777777" w:rsidTr="0071658E">
        <w:trPr>
          <w:trHeight w:val="254"/>
          <w:jc w:val="center"/>
        </w:trPr>
        <w:tc>
          <w:tcPr>
            <w:tcW w:w="2117" w:type="dxa"/>
            <w:noWrap/>
            <w:hideMark/>
          </w:tcPr>
          <w:p w14:paraId="1C8461F9" w14:textId="77777777" w:rsidR="00DD254A" w:rsidRPr="00DA6052" w:rsidRDefault="00DD254A" w:rsidP="00C62EC5">
            <w:pPr>
              <w:autoSpaceDE w:val="0"/>
              <w:autoSpaceDN w:val="0"/>
              <w:adjustRightInd w:val="0"/>
              <w:spacing w:after="0" w:line="240" w:lineRule="auto"/>
              <w:rPr>
                <w:rFonts w:ascii="Times New Roman" w:eastAsia="Calibri" w:hAnsi="Times New Roman" w:cs="Times New Roman"/>
              </w:rPr>
            </w:pPr>
            <w:r w:rsidRPr="00DA6052">
              <w:rPr>
                <w:rFonts w:ascii="Times New Roman" w:eastAsia="Calibri" w:hAnsi="Times New Roman" w:cs="Times New Roman"/>
                <w:lang w:eastAsia="hu-HU"/>
              </w:rPr>
              <w:t>0</w:t>
            </w:r>
          </w:p>
        </w:tc>
        <w:tc>
          <w:tcPr>
            <w:tcW w:w="1476" w:type="dxa"/>
            <w:noWrap/>
            <w:hideMark/>
          </w:tcPr>
          <w:p w14:paraId="1DAF48A7" w14:textId="77777777" w:rsidR="00DD254A" w:rsidRPr="00DA6052" w:rsidRDefault="00DD254A" w:rsidP="00C62EC5">
            <w:pPr>
              <w:autoSpaceDE w:val="0"/>
              <w:autoSpaceDN w:val="0"/>
              <w:adjustRightInd w:val="0"/>
              <w:spacing w:after="0" w:line="240" w:lineRule="auto"/>
              <w:jc w:val="center"/>
              <w:rPr>
                <w:rFonts w:ascii="Times New Roman" w:eastAsia="Calibri" w:hAnsi="Times New Roman" w:cs="Times New Roman"/>
              </w:rPr>
            </w:pPr>
            <w:r w:rsidRPr="00DA6052">
              <w:rPr>
                <w:rFonts w:ascii="Times New Roman" w:eastAsia="Calibri" w:hAnsi="Times New Roman" w:cs="Times New Roman"/>
                <w:lang w:eastAsia="hu-HU"/>
              </w:rPr>
              <w:t>0</w:t>
            </w:r>
          </w:p>
        </w:tc>
      </w:tr>
      <w:tr w:rsidR="00DD254A" w:rsidRPr="006114A1" w14:paraId="079F21D5" w14:textId="77777777" w:rsidTr="0071658E">
        <w:trPr>
          <w:trHeight w:val="254"/>
          <w:jc w:val="center"/>
        </w:trPr>
        <w:tc>
          <w:tcPr>
            <w:tcW w:w="2117" w:type="dxa"/>
            <w:noWrap/>
            <w:hideMark/>
          </w:tcPr>
          <w:p w14:paraId="03049645" w14:textId="77777777" w:rsidR="00DD254A" w:rsidRPr="00DA6052" w:rsidRDefault="00DD254A" w:rsidP="00C62EC5">
            <w:pPr>
              <w:autoSpaceDE w:val="0"/>
              <w:autoSpaceDN w:val="0"/>
              <w:adjustRightInd w:val="0"/>
              <w:spacing w:after="0" w:line="240" w:lineRule="auto"/>
              <w:rPr>
                <w:rFonts w:ascii="Times New Roman" w:eastAsia="Calibri" w:hAnsi="Times New Roman" w:cs="Times New Roman"/>
              </w:rPr>
            </w:pPr>
            <w:r w:rsidRPr="00DA6052">
              <w:rPr>
                <w:rFonts w:ascii="Times New Roman" w:eastAsia="Calibri" w:hAnsi="Times New Roman" w:cs="Times New Roman"/>
                <w:lang w:eastAsia="hu-HU"/>
              </w:rPr>
              <w:t>1</w:t>
            </w:r>
          </w:p>
        </w:tc>
        <w:tc>
          <w:tcPr>
            <w:tcW w:w="1476" w:type="dxa"/>
            <w:noWrap/>
            <w:hideMark/>
          </w:tcPr>
          <w:p w14:paraId="62057D27" w14:textId="77777777" w:rsidR="00DD254A" w:rsidRPr="00DA6052" w:rsidRDefault="00DD254A" w:rsidP="00C62EC5">
            <w:pPr>
              <w:autoSpaceDE w:val="0"/>
              <w:autoSpaceDN w:val="0"/>
              <w:adjustRightInd w:val="0"/>
              <w:spacing w:after="0" w:line="240" w:lineRule="auto"/>
              <w:jc w:val="center"/>
              <w:rPr>
                <w:rFonts w:ascii="Times New Roman" w:eastAsia="Calibri" w:hAnsi="Times New Roman" w:cs="Times New Roman"/>
              </w:rPr>
            </w:pPr>
            <w:r w:rsidRPr="00DA6052">
              <w:rPr>
                <w:rFonts w:ascii="Times New Roman" w:eastAsia="Calibri" w:hAnsi="Times New Roman" w:cs="Times New Roman"/>
                <w:lang w:eastAsia="hu-HU"/>
              </w:rPr>
              <w:t>1</w:t>
            </w:r>
          </w:p>
        </w:tc>
      </w:tr>
      <w:tr w:rsidR="00DD254A" w:rsidRPr="006114A1" w14:paraId="0E99D19A" w14:textId="77777777" w:rsidTr="0071658E">
        <w:trPr>
          <w:trHeight w:val="254"/>
          <w:jc w:val="center"/>
        </w:trPr>
        <w:tc>
          <w:tcPr>
            <w:tcW w:w="2117" w:type="dxa"/>
            <w:noWrap/>
            <w:hideMark/>
          </w:tcPr>
          <w:p w14:paraId="7EE198A1" w14:textId="77777777" w:rsidR="00DD254A" w:rsidRPr="00DA6052" w:rsidRDefault="00DD254A" w:rsidP="00C62EC5">
            <w:pPr>
              <w:autoSpaceDE w:val="0"/>
              <w:autoSpaceDN w:val="0"/>
              <w:adjustRightInd w:val="0"/>
              <w:spacing w:after="0" w:line="240" w:lineRule="auto"/>
              <w:rPr>
                <w:rFonts w:ascii="Times New Roman" w:eastAsia="Calibri" w:hAnsi="Times New Roman" w:cs="Times New Roman"/>
              </w:rPr>
            </w:pPr>
            <w:r w:rsidRPr="00DA6052">
              <w:rPr>
                <w:rFonts w:ascii="Times New Roman" w:eastAsia="Calibri" w:hAnsi="Times New Roman" w:cs="Times New Roman"/>
                <w:bCs/>
                <w:lang w:eastAsia="hu-HU"/>
              </w:rPr>
              <w:t>2</w:t>
            </w:r>
          </w:p>
        </w:tc>
        <w:tc>
          <w:tcPr>
            <w:tcW w:w="1476" w:type="dxa"/>
            <w:noWrap/>
            <w:hideMark/>
          </w:tcPr>
          <w:p w14:paraId="2FA957CB" w14:textId="77777777" w:rsidR="00DD254A" w:rsidRPr="00DA6052" w:rsidRDefault="00DD254A" w:rsidP="00C62EC5">
            <w:pPr>
              <w:autoSpaceDE w:val="0"/>
              <w:autoSpaceDN w:val="0"/>
              <w:adjustRightInd w:val="0"/>
              <w:spacing w:after="0" w:line="240" w:lineRule="auto"/>
              <w:jc w:val="center"/>
              <w:rPr>
                <w:rFonts w:ascii="Times New Roman" w:eastAsia="Calibri" w:hAnsi="Times New Roman" w:cs="Times New Roman"/>
                <w:bCs/>
              </w:rPr>
            </w:pPr>
            <w:r w:rsidRPr="00DA6052">
              <w:rPr>
                <w:rFonts w:ascii="Times New Roman" w:eastAsia="Calibri" w:hAnsi="Times New Roman" w:cs="Times New Roman"/>
                <w:bCs/>
                <w:lang w:eastAsia="hu-HU"/>
              </w:rPr>
              <w:t>2</w:t>
            </w:r>
          </w:p>
        </w:tc>
      </w:tr>
      <w:tr w:rsidR="00DD254A" w:rsidRPr="006114A1" w14:paraId="66A725F9" w14:textId="77777777" w:rsidTr="0071658E">
        <w:trPr>
          <w:trHeight w:val="254"/>
          <w:jc w:val="center"/>
        </w:trPr>
        <w:tc>
          <w:tcPr>
            <w:tcW w:w="2117" w:type="dxa"/>
            <w:noWrap/>
            <w:hideMark/>
          </w:tcPr>
          <w:p w14:paraId="3E0AC608" w14:textId="77777777" w:rsidR="00DD254A" w:rsidRPr="00DA6052" w:rsidRDefault="00DD254A" w:rsidP="00C62EC5">
            <w:pPr>
              <w:autoSpaceDE w:val="0"/>
              <w:autoSpaceDN w:val="0"/>
              <w:adjustRightInd w:val="0"/>
              <w:spacing w:after="0" w:line="240" w:lineRule="auto"/>
              <w:rPr>
                <w:rFonts w:ascii="Times New Roman" w:eastAsia="Calibri" w:hAnsi="Times New Roman" w:cs="Times New Roman"/>
              </w:rPr>
            </w:pPr>
            <w:r w:rsidRPr="00DA6052">
              <w:rPr>
                <w:rFonts w:ascii="Times New Roman" w:eastAsia="Calibri" w:hAnsi="Times New Roman" w:cs="Times New Roman"/>
                <w:lang w:eastAsia="hu-HU"/>
              </w:rPr>
              <w:t>3</w:t>
            </w:r>
          </w:p>
        </w:tc>
        <w:tc>
          <w:tcPr>
            <w:tcW w:w="1476" w:type="dxa"/>
            <w:noWrap/>
            <w:hideMark/>
          </w:tcPr>
          <w:p w14:paraId="3E5BE684" w14:textId="77777777" w:rsidR="00DD254A" w:rsidRPr="00DA6052" w:rsidRDefault="00DD254A" w:rsidP="00C62EC5">
            <w:pPr>
              <w:autoSpaceDE w:val="0"/>
              <w:autoSpaceDN w:val="0"/>
              <w:adjustRightInd w:val="0"/>
              <w:spacing w:after="0" w:line="240" w:lineRule="auto"/>
              <w:jc w:val="center"/>
              <w:rPr>
                <w:rFonts w:ascii="Times New Roman" w:eastAsia="Calibri" w:hAnsi="Times New Roman" w:cs="Times New Roman"/>
              </w:rPr>
            </w:pPr>
            <w:r w:rsidRPr="00DA6052">
              <w:rPr>
                <w:rFonts w:ascii="Times New Roman" w:eastAsia="Calibri" w:hAnsi="Times New Roman" w:cs="Times New Roman"/>
                <w:lang w:eastAsia="hu-HU"/>
              </w:rPr>
              <w:t>3</w:t>
            </w:r>
          </w:p>
        </w:tc>
      </w:tr>
      <w:tr w:rsidR="00DD254A" w:rsidRPr="006114A1" w14:paraId="2D0BB801" w14:textId="77777777" w:rsidTr="0071658E">
        <w:trPr>
          <w:trHeight w:val="254"/>
          <w:jc w:val="center"/>
        </w:trPr>
        <w:tc>
          <w:tcPr>
            <w:tcW w:w="2117" w:type="dxa"/>
            <w:noWrap/>
          </w:tcPr>
          <w:p w14:paraId="3568C15C" w14:textId="77777777" w:rsidR="00DD254A" w:rsidRPr="00DA6052" w:rsidRDefault="00DD254A" w:rsidP="00C62EC5">
            <w:pPr>
              <w:autoSpaceDE w:val="0"/>
              <w:autoSpaceDN w:val="0"/>
              <w:adjustRightInd w:val="0"/>
              <w:spacing w:after="0" w:line="240" w:lineRule="auto"/>
              <w:rPr>
                <w:rFonts w:ascii="Times New Roman" w:eastAsia="Calibri" w:hAnsi="Times New Roman" w:cs="Times New Roman"/>
              </w:rPr>
            </w:pPr>
            <w:r w:rsidRPr="00DA6052">
              <w:rPr>
                <w:rFonts w:ascii="Times New Roman" w:eastAsia="Calibri" w:hAnsi="Times New Roman" w:cs="Times New Roman"/>
                <w:lang w:eastAsia="hu-HU"/>
              </w:rPr>
              <w:t>4</w:t>
            </w:r>
          </w:p>
        </w:tc>
        <w:tc>
          <w:tcPr>
            <w:tcW w:w="1476" w:type="dxa"/>
            <w:noWrap/>
          </w:tcPr>
          <w:p w14:paraId="0ECEC296" w14:textId="77777777" w:rsidR="00DD254A" w:rsidRPr="00DA6052" w:rsidRDefault="00DD254A" w:rsidP="00C62EC5">
            <w:pPr>
              <w:autoSpaceDE w:val="0"/>
              <w:autoSpaceDN w:val="0"/>
              <w:adjustRightInd w:val="0"/>
              <w:spacing w:after="0" w:line="240" w:lineRule="auto"/>
              <w:jc w:val="center"/>
              <w:rPr>
                <w:rFonts w:ascii="Times New Roman" w:eastAsia="Calibri" w:hAnsi="Times New Roman" w:cs="Times New Roman"/>
              </w:rPr>
            </w:pPr>
            <w:r w:rsidRPr="00DA6052">
              <w:rPr>
                <w:rFonts w:ascii="Times New Roman" w:eastAsia="Calibri" w:hAnsi="Times New Roman" w:cs="Times New Roman"/>
                <w:lang w:eastAsia="hu-HU"/>
              </w:rPr>
              <w:t>4</w:t>
            </w:r>
          </w:p>
        </w:tc>
      </w:tr>
      <w:tr w:rsidR="00DD254A" w:rsidRPr="006114A1" w14:paraId="25D44ED6" w14:textId="77777777" w:rsidTr="0071658E">
        <w:trPr>
          <w:trHeight w:val="328"/>
          <w:jc w:val="center"/>
        </w:trPr>
        <w:tc>
          <w:tcPr>
            <w:tcW w:w="2117" w:type="dxa"/>
            <w:noWrap/>
          </w:tcPr>
          <w:p w14:paraId="359ECB17" w14:textId="77777777" w:rsidR="00DD254A" w:rsidRPr="00DA6052" w:rsidRDefault="00DD254A" w:rsidP="00C62EC5">
            <w:pPr>
              <w:autoSpaceDE w:val="0"/>
              <w:autoSpaceDN w:val="0"/>
              <w:adjustRightInd w:val="0"/>
              <w:spacing w:after="0" w:line="240" w:lineRule="auto"/>
              <w:rPr>
                <w:rFonts w:ascii="Times New Roman" w:eastAsia="Calibri" w:hAnsi="Times New Roman" w:cs="Times New Roman"/>
              </w:rPr>
            </w:pPr>
            <w:r w:rsidRPr="00DA6052">
              <w:rPr>
                <w:rFonts w:ascii="Times New Roman" w:eastAsia="Calibri" w:hAnsi="Times New Roman" w:cs="Times New Roman"/>
                <w:lang w:eastAsia="hu-HU"/>
              </w:rPr>
              <w:t>5</w:t>
            </w:r>
          </w:p>
        </w:tc>
        <w:tc>
          <w:tcPr>
            <w:tcW w:w="1476" w:type="dxa"/>
            <w:noWrap/>
          </w:tcPr>
          <w:p w14:paraId="27E20B32" w14:textId="77777777" w:rsidR="00DD254A" w:rsidRPr="00DA6052" w:rsidRDefault="00DD254A" w:rsidP="00C62EC5">
            <w:pPr>
              <w:autoSpaceDE w:val="0"/>
              <w:autoSpaceDN w:val="0"/>
              <w:adjustRightInd w:val="0"/>
              <w:spacing w:after="0" w:line="240" w:lineRule="auto"/>
              <w:jc w:val="center"/>
              <w:rPr>
                <w:rFonts w:ascii="Times New Roman" w:eastAsia="Calibri" w:hAnsi="Times New Roman" w:cs="Times New Roman"/>
              </w:rPr>
            </w:pPr>
            <w:r w:rsidRPr="00DA6052">
              <w:rPr>
                <w:rFonts w:ascii="Times New Roman" w:eastAsia="Calibri" w:hAnsi="Times New Roman" w:cs="Times New Roman"/>
                <w:lang w:eastAsia="hu-HU"/>
              </w:rPr>
              <w:t>5</w:t>
            </w:r>
          </w:p>
        </w:tc>
      </w:tr>
      <w:tr w:rsidR="00DD254A" w:rsidRPr="006114A1" w14:paraId="51A09084" w14:textId="77777777" w:rsidTr="0071658E">
        <w:trPr>
          <w:trHeight w:val="293"/>
          <w:jc w:val="center"/>
        </w:trPr>
        <w:tc>
          <w:tcPr>
            <w:tcW w:w="2117" w:type="dxa"/>
            <w:noWrap/>
          </w:tcPr>
          <w:p w14:paraId="5CE14121" w14:textId="77777777" w:rsidR="00DD254A" w:rsidRPr="00DA6052" w:rsidRDefault="00DD254A" w:rsidP="00C62EC5">
            <w:pPr>
              <w:autoSpaceDE w:val="0"/>
              <w:autoSpaceDN w:val="0"/>
              <w:adjustRightInd w:val="0"/>
              <w:spacing w:after="0" w:line="240" w:lineRule="auto"/>
              <w:rPr>
                <w:rFonts w:ascii="Times New Roman" w:eastAsia="Calibri" w:hAnsi="Times New Roman" w:cs="Times New Roman"/>
                <w:lang w:eastAsia="hu-HU"/>
              </w:rPr>
            </w:pPr>
            <w:r w:rsidRPr="00DA6052">
              <w:rPr>
                <w:rFonts w:ascii="Times New Roman" w:eastAsia="Calibri" w:hAnsi="Times New Roman" w:cs="Times New Roman"/>
                <w:lang w:eastAsia="hu-HU"/>
              </w:rPr>
              <w:t>6-37</w:t>
            </w:r>
          </w:p>
        </w:tc>
        <w:tc>
          <w:tcPr>
            <w:tcW w:w="1476" w:type="dxa"/>
            <w:noWrap/>
          </w:tcPr>
          <w:p w14:paraId="488C8394" w14:textId="77777777" w:rsidR="00DD254A" w:rsidRPr="00DA6052" w:rsidRDefault="00DD254A" w:rsidP="00C62EC5">
            <w:pPr>
              <w:autoSpaceDE w:val="0"/>
              <w:autoSpaceDN w:val="0"/>
              <w:adjustRightInd w:val="0"/>
              <w:spacing w:after="0" w:line="240" w:lineRule="auto"/>
              <w:jc w:val="center"/>
              <w:rPr>
                <w:rFonts w:ascii="Times New Roman" w:eastAsia="Calibri" w:hAnsi="Times New Roman" w:cs="Times New Roman"/>
                <w:lang w:eastAsia="hu-HU"/>
              </w:rPr>
            </w:pPr>
            <w:r w:rsidRPr="00DA6052">
              <w:rPr>
                <w:rFonts w:ascii="Times New Roman" w:eastAsia="Calibri" w:hAnsi="Times New Roman" w:cs="Times New Roman"/>
                <w:lang w:eastAsia="hu-HU"/>
              </w:rPr>
              <w:t>6</w:t>
            </w:r>
          </w:p>
        </w:tc>
      </w:tr>
      <w:tr w:rsidR="00DD254A" w:rsidRPr="006114A1" w14:paraId="7BEF8681" w14:textId="77777777" w:rsidTr="0071658E">
        <w:trPr>
          <w:trHeight w:val="254"/>
          <w:jc w:val="center"/>
        </w:trPr>
        <w:tc>
          <w:tcPr>
            <w:tcW w:w="2117" w:type="dxa"/>
            <w:noWrap/>
          </w:tcPr>
          <w:p w14:paraId="17D50A4C" w14:textId="77777777" w:rsidR="00DD254A" w:rsidRPr="00DA6052" w:rsidRDefault="00DD254A" w:rsidP="00C62EC5">
            <w:pPr>
              <w:autoSpaceDE w:val="0"/>
              <w:autoSpaceDN w:val="0"/>
              <w:adjustRightInd w:val="0"/>
              <w:spacing w:after="0" w:line="240" w:lineRule="auto"/>
              <w:rPr>
                <w:rFonts w:ascii="Times New Roman" w:eastAsia="Calibri" w:hAnsi="Times New Roman" w:cs="Times New Roman"/>
              </w:rPr>
            </w:pPr>
            <w:r w:rsidRPr="00DA6052">
              <w:rPr>
                <w:rFonts w:ascii="Times New Roman" w:eastAsia="Calibri" w:hAnsi="Times New Roman" w:cs="Times New Roman"/>
                <w:lang w:eastAsia="hu-HU"/>
              </w:rPr>
              <w:t>Vágás előtt 5. nap</w:t>
            </w:r>
          </w:p>
        </w:tc>
        <w:tc>
          <w:tcPr>
            <w:tcW w:w="1476" w:type="dxa"/>
            <w:noWrap/>
          </w:tcPr>
          <w:p w14:paraId="62F8C020" w14:textId="77777777" w:rsidR="00DD254A" w:rsidRPr="00DA6052" w:rsidRDefault="00DD254A" w:rsidP="00C62EC5">
            <w:pPr>
              <w:autoSpaceDE w:val="0"/>
              <w:autoSpaceDN w:val="0"/>
              <w:adjustRightInd w:val="0"/>
              <w:spacing w:after="0" w:line="240" w:lineRule="auto"/>
              <w:jc w:val="center"/>
              <w:rPr>
                <w:rFonts w:ascii="Times New Roman" w:eastAsia="Calibri" w:hAnsi="Times New Roman" w:cs="Times New Roman"/>
              </w:rPr>
            </w:pPr>
            <w:r w:rsidRPr="00DA6052">
              <w:rPr>
                <w:rFonts w:ascii="Times New Roman" w:eastAsia="Calibri" w:hAnsi="Times New Roman" w:cs="Times New Roman"/>
                <w:lang w:eastAsia="hu-HU"/>
              </w:rPr>
              <w:t>5</w:t>
            </w:r>
          </w:p>
        </w:tc>
      </w:tr>
      <w:tr w:rsidR="00DD254A" w:rsidRPr="006114A1" w14:paraId="2CAD3837" w14:textId="77777777" w:rsidTr="0071658E">
        <w:trPr>
          <w:trHeight w:val="254"/>
          <w:jc w:val="center"/>
        </w:trPr>
        <w:tc>
          <w:tcPr>
            <w:tcW w:w="2117" w:type="dxa"/>
            <w:noWrap/>
          </w:tcPr>
          <w:p w14:paraId="2F07FEDF" w14:textId="77777777" w:rsidR="00DD254A" w:rsidRPr="00DA6052" w:rsidRDefault="00DD254A" w:rsidP="00C62EC5">
            <w:pPr>
              <w:autoSpaceDE w:val="0"/>
              <w:autoSpaceDN w:val="0"/>
              <w:adjustRightInd w:val="0"/>
              <w:spacing w:after="0" w:line="240" w:lineRule="auto"/>
              <w:rPr>
                <w:rFonts w:ascii="Times New Roman" w:eastAsia="Calibri" w:hAnsi="Times New Roman" w:cs="Times New Roman"/>
              </w:rPr>
            </w:pPr>
            <w:r w:rsidRPr="00DA6052">
              <w:rPr>
                <w:rFonts w:ascii="Times New Roman" w:eastAsia="Calibri" w:hAnsi="Times New Roman" w:cs="Times New Roman"/>
                <w:lang w:eastAsia="hu-HU"/>
              </w:rPr>
              <w:t>Vágás előtt 4. nap</w:t>
            </w:r>
          </w:p>
        </w:tc>
        <w:tc>
          <w:tcPr>
            <w:tcW w:w="1476" w:type="dxa"/>
            <w:noWrap/>
          </w:tcPr>
          <w:p w14:paraId="60C97C2A" w14:textId="77777777" w:rsidR="00DD254A" w:rsidRPr="00DA6052" w:rsidRDefault="00DD254A" w:rsidP="00C62EC5">
            <w:pPr>
              <w:autoSpaceDE w:val="0"/>
              <w:autoSpaceDN w:val="0"/>
              <w:adjustRightInd w:val="0"/>
              <w:spacing w:after="0" w:line="240" w:lineRule="auto"/>
              <w:jc w:val="center"/>
              <w:rPr>
                <w:rFonts w:ascii="Times New Roman" w:eastAsia="Calibri" w:hAnsi="Times New Roman" w:cs="Times New Roman"/>
              </w:rPr>
            </w:pPr>
            <w:r w:rsidRPr="00DA6052">
              <w:rPr>
                <w:rFonts w:ascii="Times New Roman" w:eastAsia="Calibri" w:hAnsi="Times New Roman" w:cs="Times New Roman"/>
                <w:lang w:eastAsia="hu-HU"/>
              </w:rPr>
              <w:t>4</w:t>
            </w:r>
          </w:p>
        </w:tc>
      </w:tr>
      <w:tr w:rsidR="00DD254A" w:rsidRPr="006114A1" w14:paraId="60D77C59" w14:textId="77777777" w:rsidTr="0071658E">
        <w:trPr>
          <w:trHeight w:val="254"/>
          <w:jc w:val="center"/>
        </w:trPr>
        <w:tc>
          <w:tcPr>
            <w:tcW w:w="2117" w:type="dxa"/>
            <w:noWrap/>
          </w:tcPr>
          <w:p w14:paraId="0C527179" w14:textId="77777777" w:rsidR="00DD254A" w:rsidRPr="00DA6052" w:rsidRDefault="00DD254A" w:rsidP="00C62EC5">
            <w:pPr>
              <w:autoSpaceDE w:val="0"/>
              <w:autoSpaceDN w:val="0"/>
              <w:adjustRightInd w:val="0"/>
              <w:spacing w:after="0" w:line="240" w:lineRule="auto"/>
              <w:rPr>
                <w:rFonts w:ascii="Times New Roman" w:eastAsia="Calibri" w:hAnsi="Times New Roman" w:cs="Times New Roman"/>
              </w:rPr>
            </w:pPr>
            <w:r w:rsidRPr="00DA6052">
              <w:rPr>
                <w:rFonts w:ascii="Times New Roman" w:eastAsia="Calibri" w:hAnsi="Times New Roman" w:cs="Times New Roman"/>
                <w:lang w:eastAsia="hu-HU"/>
              </w:rPr>
              <w:t>Vágás előtt 3. nap</w:t>
            </w:r>
          </w:p>
        </w:tc>
        <w:tc>
          <w:tcPr>
            <w:tcW w:w="1476" w:type="dxa"/>
            <w:noWrap/>
          </w:tcPr>
          <w:p w14:paraId="51D7DA1D" w14:textId="77777777" w:rsidR="00DD254A" w:rsidRPr="00DA6052" w:rsidRDefault="00DD254A" w:rsidP="00C62EC5">
            <w:pPr>
              <w:autoSpaceDE w:val="0"/>
              <w:autoSpaceDN w:val="0"/>
              <w:adjustRightInd w:val="0"/>
              <w:spacing w:after="0" w:line="240" w:lineRule="auto"/>
              <w:jc w:val="center"/>
              <w:rPr>
                <w:rFonts w:ascii="Times New Roman" w:eastAsia="Calibri" w:hAnsi="Times New Roman" w:cs="Times New Roman"/>
              </w:rPr>
            </w:pPr>
            <w:r w:rsidRPr="00DA6052">
              <w:rPr>
                <w:rFonts w:ascii="Times New Roman" w:eastAsia="Calibri" w:hAnsi="Times New Roman" w:cs="Times New Roman"/>
                <w:lang w:eastAsia="hu-HU"/>
              </w:rPr>
              <w:t>3</w:t>
            </w:r>
          </w:p>
        </w:tc>
      </w:tr>
      <w:tr w:rsidR="00DD254A" w:rsidRPr="006114A1" w14:paraId="5B51725C" w14:textId="77777777" w:rsidTr="0071658E">
        <w:trPr>
          <w:trHeight w:val="254"/>
          <w:jc w:val="center"/>
        </w:trPr>
        <w:tc>
          <w:tcPr>
            <w:tcW w:w="2117" w:type="dxa"/>
            <w:noWrap/>
          </w:tcPr>
          <w:p w14:paraId="45CA5F2A" w14:textId="77777777" w:rsidR="00DD254A" w:rsidRPr="00DA6052" w:rsidRDefault="00DD254A" w:rsidP="00C62EC5">
            <w:pPr>
              <w:autoSpaceDE w:val="0"/>
              <w:autoSpaceDN w:val="0"/>
              <w:adjustRightInd w:val="0"/>
              <w:spacing w:after="0" w:line="240" w:lineRule="auto"/>
              <w:rPr>
                <w:rFonts w:ascii="Times New Roman" w:eastAsia="Calibri" w:hAnsi="Times New Roman" w:cs="Times New Roman"/>
              </w:rPr>
            </w:pPr>
            <w:r w:rsidRPr="00DA6052">
              <w:rPr>
                <w:rFonts w:ascii="Times New Roman" w:eastAsia="Calibri" w:hAnsi="Times New Roman" w:cs="Times New Roman"/>
                <w:lang w:eastAsia="hu-HU"/>
              </w:rPr>
              <w:t>Vágás előtt 2. nap</w:t>
            </w:r>
          </w:p>
        </w:tc>
        <w:tc>
          <w:tcPr>
            <w:tcW w:w="1476" w:type="dxa"/>
            <w:noWrap/>
          </w:tcPr>
          <w:p w14:paraId="7FB19942" w14:textId="77777777" w:rsidR="00DD254A" w:rsidRPr="00DA6052" w:rsidRDefault="00DD254A" w:rsidP="00C62EC5">
            <w:pPr>
              <w:autoSpaceDE w:val="0"/>
              <w:autoSpaceDN w:val="0"/>
              <w:adjustRightInd w:val="0"/>
              <w:spacing w:after="0" w:line="240" w:lineRule="auto"/>
              <w:jc w:val="center"/>
              <w:rPr>
                <w:rFonts w:ascii="Times New Roman" w:eastAsia="Calibri" w:hAnsi="Times New Roman" w:cs="Times New Roman"/>
              </w:rPr>
            </w:pPr>
            <w:r w:rsidRPr="00DA6052">
              <w:rPr>
                <w:rFonts w:ascii="Times New Roman" w:eastAsia="Calibri" w:hAnsi="Times New Roman" w:cs="Times New Roman"/>
                <w:lang w:eastAsia="hu-HU"/>
              </w:rPr>
              <w:t>2</w:t>
            </w:r>
          </w:p>
        </w:tc>
      </w:tr>
      <w:tr w:rsidR="00DD254A" w:rsidRPr="006114A1" w14:paraId="223A070D" w14:textId="77777777" w:rsidTr="0071658E">
        <w:trPr>
          <w:trHeight w:val="254"/>
          <w:jc w:val="center"/>
        </w:trPr>
        <w:tc>
          <w:tcPr>
            <w:tcW w:w="2117" w:type="dxa"/>
            <w:noWrap/>
          </w:tcPr>
          <w:p w14:paraId="5E9D1726" w14:textId="77777777" w:rsidR="00DD254A" w:rsidRPr="00DA6052" w:rsidRDefault="00DD254A" w:rsidP="00C62EC5">
            <w:pPr>
              <w:autoSpaceDE w:val="0"/>
              <w:autoSpaceDN w:val="0"/>
              <w:adjustRightInd w:val="0"/>
              <w:spacing w:after="0" w:line="240" w:lineRule="auto"/>
              <w:rPr>
                <w:rFonts w:ascii="Times New Roman" w:eastAsia="Calibri" w:hAnsi="Times New Roman" w:cs="Times New Roman"/>
              </w:rPr>
            </w:pPr>
            <w:r w:rsidRPr="00DA6052">
              <w:rPr>
                <w:rFonts w:ascii="Times New Roman" w:eastAsia="Calibri" w:hAnsi="Times New Roman" w:cs="Times New Roman"/>
                <w:lang w:eastAsia="hu-HU"/>
              </w:rPr>
              <w:t>Vágás előtt 1. nap</w:t>
            </w:r>
          </w:p>
        </w:tc>
        <w:tc>
          <w:tcPr>
            <w:tcW w:w="1476" w:type="dxa"/>
            <w:noWrap/>
          </w:tcPr>
          <w:p w14:paraId="4B8E03F1" w14:textId="77777777" w:rsidR="00DD254A" w:rsidRPr="00DA6052" w:rsidRDefault="00DD254A" w:rsidP="00C62EC5">
            <w:pPr>
              <w:spacing w:after="0" w:line="240" w:lineRule="auto"/>
              <w:jc w:val="center"/>
              <w:rPr>
                <w:rFonts w:ascii="Times New Roman" w:hAnsi="Times New Roman" w:cs="Times New Roman"/>
              </w:rPr>
            </w:pPr>
            <w:r w:rsidRPr="00DA6052">
              <w:rPr>
                <w:rFonts w:ascii="Times New Roman" w:eastAsia="Calibri" w:hAnsi="Times New Roman" w:cs="Times New Roman"/>
                <w:lang w:eastAsia="hu-HU"/>
              </w:rPr>
              <w:t>1</w:t>
            </w:r>
          </w:p>
        </w:tc>
      </w:tr>
    </w:tbl>
    <w:p w14:paraId="272D30AD" w14:textId="77777777" w:rsidR="00DD254A" w:rsidRPr="00DD254A" w:rsidRDefault="00E71683" w:rsidP="00C62EC5">
      <w:pPr>
        <w:pStyle w:val="Listaszerbekezds"/>
        <w:spacing w:after="0" w:line="360" w:lineRule="auto"/>
        <w:ind w:left="360"/>
        <w:jc w:val="center"/>
        <w:rPr>
          <w:rFonts w:ascii="Times New Roman" w:hAnsi="Times New Roman" w:cs="Times New Roman"/>
          <w:sz w:val="24"/>
          <w:szCs w:val="24"/>
        </w:rPr>
      </w:pPr>
      <w:r>
        <w:rPr>
          <w:rFonts w:ascii="Times New Roman" w:hAnsi="Times New Roman" w:cs="Times New Roman"/>
          <w:sz w:val="24"/>
          <w:szCs w:val="24"/>
        </w:rPr>
        <w:t>3</w:t>
      </w:r>
      <w:r w:rsidR="00DD254A">
        <w:rPr>
          <w:rFonts w:ascii="Times New Roman" w:hAnsi="Times New Roman" w:cs="Times New Roman"/>
          <w:sz w:val="24"/>
          <w:szCs w:val="24"/>
        </w:rPr>
        <w:t>.táblázat: Fényprogram</w:t>
      </w:r>
    </w:p>
    <w:p w14:paraId="0BB1241C" w14:textId="35E330CB" w:rsidR="00FE512E" w:rsidRDefault="00FE512E">
      <w:pPr>
        <w:rPr>
          <w:rFonts w:ascii="Times New Roman" w:hAnsi="Times New Roman" w:cs="Times New Roman"/>
          <w:sz w:val="24"/>
          <w:szCs w:val="24"/>
        </w:rPr>
      </w:pPr>
      <w:r>
        <w:rPr>
          <w:rFonts w:ascii="Times New Roman" w:hAnsi="Times New Roman" w:cs="Times New Roman"/>
          <w:sz w:val="24"/>
          <w:szCs w:val="24"/>
        </w:rPr>
        <w:br w:type="page"/>
      </w:r>
    </w:p>
    <w:p w14:paraId="25C2EFAF" w14:textId="6EEB6750" w:rsidR="00EC31FE" w:rsidRDefault="00FE512E" w:rsidP="00C62EC5">
      <w:pPr>
        <w:pStyle w:val="Cmsor2"/>
        <w:numPr>
          <w:ilvl w:val="1"/>
          <w:numId w:val="2"/>
        </w:numPr>
        <w:spacing w:before="0"/>
        <w:rPr>
          <w:rFonts w:ascii="Times New Roman" w:hAnsi="Times New Roman" w:cs="Times New Roman"/>
          <w:color w:val="auto"/>
          <w:sz w:val="28"/>
          <w:szCs w:val="28"/>
        </w:rPr>
      </w:pPr>
      <w:bookmarkStart w:id="27" w:name="_Toc22839227"/>
      <w:r>
        <w:rPr>
          <w:rFonts w:ascii="Times New Roman" w:hAnsi="Times New Roman" w:cs="Times New Roman"/>
          <w:color w:val="auto"/>
          <w:sz w:val="28"/>
          <w:szCs w:val="28"/>
        </w:rPr>
        <w:lastRenderedPageBreak/>
        <w:t>Az állatok t</w:t>
      </w:r>
      <w:r w:rsidR="00EC31FE" w:rsidRPr="00396FF5">
        <w:rPr>
          <w:rFonts w:ascii="Times New Roman" w:hAnsi="Times New Roman" w:cs="Times New Roman"/>
          <w:color w:val="auto"/>
          <w:sz w:val="28"/>
          <w:szCs w:val="28"/>
        </w:rPr>
        <w:t>akarmány</w:t>
      </w:r>
      <w:r>
        <w:rPr>
          <w:rFonts w:ascii="Times New Roman" w:hAnsi="Times New Roman" w:cs="Times New Roman"/>
          <w:color w:val="auto"/>
          <w:sz w:val="28"/>
          <w:szCs w:val="28"/>
        </w:rPr>
        <w:t>ozása</w:t>
      </w:r>
      <w:bookmarkEnd w:id="27"/>
    </w:p>
    <w:p w14:paraId="4271D82D" w14:textId="77777777" w:rsidR="00654726" w:rsidRDefault="00654726" w:rsidP="00C62EC5">
      <w:pPr>
        <w:spacing w:after="0" w:line="360" w:lineRule="auto"/>
        <w:jc w:val="both"/>
        <w:rPr>
          <w:rFonts w:ascii="Times New Roman" w:hAnsi="Times New Roman" w:cs="Times New Roman"/>
          <w:sz w:val="24"/>
          <w:szCs w:val="24"/>
        </w:rPr>
      </w:pPr>
    </w:p>
    <w:p w14:paraId="247F1AC1" w14:textId="23847F3D" w:rsidR="008B6E01" w:rsidRDefault="00FE512E"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Az alkalmazott</w:t>
      </w:r>
      <w:r w:rsidR="00581BD8">
        <w:rPr>
          <w:rFonts w:ascii="Times New Roman" w:hAnsi="Times New Roman" w:cs="Times New Roman"/>
          <w:sz w:val="24"/>
          <w:szCs w:val="24"/>
        </w:rPr>
        <w:t xml:space="preserve"> takarmány alapját a búza, </w:t>
      </w:r>
      <w:r w:rsidR="004C35E0">
        <w:rPr>
          <w:rFonts w:ascii="Times New Roman" w:hAnsi="Times New Roman" w:cs="Times New Roman"/>
          <w:sz w:val="24"/>
          <w:szCs w:val="24"/>
        </w:rPr>
        <w:t xml:space="preserve">a </w:t>
      </w:r>
      <w:r w:rsidR="00581BD8">
        <w:rPr>
          <w:rFonts w:ascii="Times New Roman" w:hAnsi="Times New Roman" w:cs="Times New Roman"/>
          <w:sz w:val="24"/>
          <w:szCs w:val="24"/>
        </w:rPr>
        <w:t>kukorica és</w:t>
      </w:r>
      <w:r w:rsidR="004C35E0">
        <w:rPr>
          <w:rFonts w:ascii="Times New Roman" w:hAnsi="Times New Roman" w:cs="Times New Roman"/>
          <w:sz w:val="24"/>
          <w:szCs w:val="24"/>
        </w:rPr>
        <w:t xml:space="preserve"> az</w:t>
      </w:r>
      <w:r w:rsidR="00581BD8">
        <w:rPr>
          <w:rFonts w:ascii="Times New Roman" w:hAnsi="Times New Roman" w:cs="Times New Roman"/>
          <w:sz w:val="24"/>
          <w:szCs w:val="24"/>
        </w:rPr>
        <w:t xml:space="preserve"> extrahált szója tette ki. Három fázisú, </w:t>
      </w:r>
      <w:r w:rsidR="00581BD8" w:rsidRPr="00DA6052">
        <w:rPr>
          <w:rFonts w:ascii="Times New Roman" w:hAnsi="Times New Roman" w:cs="Times New Roman"/>
          <w:i/>
          <w:sz w:val="24"/>
          <w:szCs w:val="24"/>
        </w:rPr>
        <w:t>ad libitum</w:t>
      </w:r>
      <w:r w:rsidR="00581BD8">
        <w:rPr>
          <w:rFonts w:ascii="Times New Roman" w:hAnsi="Times New Roman" w:cs="Times New Roman"/>
          <w:sz w:val="24"/>
          <w:szCs w:val="24"/>
        </w:rPr>
        <w:t xml:space="preserve"> takarmányozást alkalmaztunk dercés</w:t>
      </w:r>
      <w:r w:rsidR="004C35E0">
        <w:rPr>
          <w:rFonts w:ascii="Times New Roman" w:hAnsi="Times New Roman" w:cs="Times New Roman"/>
          <w:sz w:val="24"/>
          <w:szCs w:val="24"/>
        </w:rPr>
        <w:t>,</w:t>
      </w:r>
      <w:r w:rsidR="00581BD8">
        <w:rPr>
          <w:rFonts w:ascii="Times New Roman" w:hAnsi="Times New Roman" w:cs="Times New Roman"/>
          <w:sz w:val="24"/>
          <w:szCs w:val="24"/>
        </w:rPr>
        <w:t xml:space="preserve"> teljes értékű takarmánykeverékkel. A takarmányok összetétel</w:t>
      </w:r>
      <w:r w:rsidR="00EB154C">
        <w:rPr>
          <w:rFonts w:ascii="Times New Roman" w:hAnsi="Times New Roman" w:cs="Times New Roman"/>
          <w:sz w:val="24"/>
          <w:szCs w:val="24"/>
        </w:rPr>
        <w:t xml:space="preserve">ét és számított </w:t>
      </w:r>
      <w:r w:rsidR="004C35E0">
        <w:rPr>
          <w:rFonts w:ascii="Times New Roman" w:hAnsi="Times New Roman" w:cs="Times New Roman"/>
          <w:sz w:val="24"/>
          <w:szCs w:val="24"/>
        </w:rPr>
        <w:t xml:space="preserve">nyers táplálóanyag-tartalmát </w:t>
      </w:r>
      <w:r w:rsidR="00EB154C">
        <w:rPr>
          <w:rFonts w:ascii="Times New Roman" w:hAnsi="Times New Roman" w:cs="Times New Roman"/>
          <w:sz w:val="24"/>
          <w:szCs w:val="24"/>
        </w:rPr>
        <w:t>a 4</w:t>
      </w:r>
      <w:r w:rsidR="00581BD8">
        <w:rPr>
          <w:rFonts w:ascii="Times New Roman" w:hAnsi="Times New Roman" w:cs="Times New Roman"/>
          <w:sz w:val="24"/>
          <w:szCs w:val="24"/>
        </w:rPr>
        <w:t xml:space="preserve">. táblázatban láthatjuk. </w:t>
      </w:r>
    </w:p>
    <w:p w14:paraId="3B3220E0" w14:textId="4283D39E" w:rsidR="00B62EE8" w:rsidRDefault="00B62EE8"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Mindhárom takarmányból mintát vettünk</w:t>
      </w:r>
      <w:r w:rsidR="001A7163">
        <w:rPr>
          <w:rFonts w:ascii="Times New Roman" w:hAnsi="Times New Roman" w:cs="Times New Roman"/>
          <w:sz w:val="24"/>
          <w:szCs w:val="24"/>
        </w:rPr>
        <w:t xml:space="preserve"> és</w:t>
      </w:r>
      <w:r w:rsidR="00DF0D3B">
        <w:rPr>
          <w:rFonts w:ascii="Times New Roman" w:hAnsi="Times New Roman" w:cs="Times New Roman"/>
          <w:sz w:val="24"/>
          <w:szCs w:val="24"/>
        </w:rPr>
        <w:t xml:space="preserve"> </w:t>
      </w:r>
      <w:r w:rsidR="004C35E0">
        <w:rPr>
          <w:rFonts w:ascii="Times New Roman" w:hAnsi="Times New Roman" w:cs="Times New Roman"/>
          <w:sz w:val="24"/>
          <w:szCs w:val="24"/>
        </w:rPr>
        <w:t>Weendei-analízist</w:t>
      </w:r>
      <w:r w:rsidR="00DF0D3B">
        <w:rPr>
          <w:rFonts w:ascii="Times New Roman" w:hAnsi="Times New Roman" w:cs="Times New Roman"/>
          <w:sz w:val="24"/>
          <w:szCs w:val="24"/>
        </w:rPr>
        <w:t xml:space="preserve"> végeztünk:.</w:t>
      </w:r>
    </w:p>
    <w:p w14:paraId="0D240526" w14:textId="565A2818" w:rsidR="00DF0D3B" w:rsidRDefault="00DF0D3B" w:rsidP="00C62EC5">
      <w:pPr>
        <w:pStyle w:val="Listaszerbekezds"/>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Szárazanyag: az előkészített takarmánymintát megmérjük és tömegállandóságig szárítjuk. A két értékből meghatározzuk a szárítási tömegveszteséget és ezekből az értékekből számoljuk ki a szárazanyagot.</w:t>
      </w:r>
      <w:r w:rsidR="00B30411" w:rsidRPr="00B30411">
        <w:rPr>
          <w:rFonts w:ascii="Times New Roman" w:hAnsi="Times New Roman" w:cs="Times New Roman"/>
          <w:sz w:val="24"/>
          <w:szCs w:val="24"/>
        </w:rPr>
        <w:t xml:space="preserve"> </w:t>
      </w:r>
      <w:r w:rsidR="00B30411">
        <w:rPr>
          <w:rFonts w:ascii="Times New Roman" w:hAnsi="Times New Roman" w:cs="Times New Roman"/>
          <w:sz w:val="24"/>
          <w:szCs w:val="24"/>
        </w:rPr>
        <w:t>(Magyar Takarmánykódex 1990)</w:t>
      </w:r>
    </w:p>
    <w:p w14:paraId="39E63921" w14:textId="4C0494A1" w:rsidR="00DF0D3B" w:rsidRDefault="00DF0D3B" w:rsidP="00C62EC5">
      <w:pPr>
        <w:pStyle w:val="Listaszerbekezds"/>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Nyersfehérje: „a takarmányt tömény kénsavval roncsolva, nitrogéntartalmát ammóniumsóvá alakítjuk, majd a lúggal szabaddá tett ammóniát kénsav- vagy bórsavoldatban </w:t>
      </w:r>
      <w:r w:rsidR="00054F77">
        <w:rPr>
          <w:rFonts w:ascii="Times New Roman" w:hAnsi="Times New Roman" w:cs="Times New Roman"/>
          <w:sz w:val="24"/>
          <w:szCs w:val="24"/>
        </w:rPr>
        <w:t>desztillálva titráljuk.”</w:t>
      </w:r>
      <w:r w:rsidR="00B30411" w:rsidRPr="00B30411">
        <w:rPr>
          <w:rFonts w:ascii="Times New Roman" w:hAnsi="Times New Roman" w:cs="Times New Roman"/>
          <w:sz w:val="24"/>
          <w:szCs w:val="24"/>
        </w:rPr>
        <w:t xml:space="preserve"> </w:t>
      </w:r>
      <w:r w:rsidR="00B30411">
        <w:rPr>
          <w:rFonts w:ascii="Times New Roman" w:hAnsi="Times New Roman" w:cs="Times New Roman"/>
          <w:sz w:val="24"/>
          <w:szCs w:val="24"/>
        </w:rPr>
        <w:t>(Magyar Takarmánykódex 1990)</w:t>
      </w:r>
    </w:p>
    <w:p w14:paraId="502A74EA" w14:textId="37656738" w:rsidR="00054F77" w:rsidRDefault="00054F77" w:rsidP="00C62EC5">
      <w:pPr>
        <w:pStyle w:val="Listaszerbekezds"/>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Nyerszsír: </w:t>
      </w:r>
      <w:r w:rsidR="00B9224C">
        <w:rPr>
          <w:rFonts w:ascii="Times New Roman" w:hAnsi="Times New Roman" w:cs="Times New Roman"/>
          <w:sz w:val="24"/>
          <w:szCs w:val="24"/>
        </w:rPr>
        <w:t>„a mintát dietil-éterrel extraháljuk, a nyerszsírt az oldószertől desztillálással elválasztjuk, majd szárítjuk és a tömegét mérjük.”</w:t>
      </w:r>
      <w:r w:rsidR="00B30411" w:rsidRPr="00B30411">
        <w:rPr>
          <w:rFonts w:ascii="Times New Roman" w:hAnsi="Times New Roman" w:cs="Times New Roman"/>
          <w:sz w:val="24"/>
          <w:szCs w:val="24"/>
        </w:rPr>
        <w:t xml:space="preserve"> </w:t>
      </w:r>
      <w:r w:rsidR="00B30411">
        <w:rPr>
          <w:rFonts w:ascii="Times New Roman" w:hAnsi="Times New Roman" w:cs="Times New Roman"/>
          <w:sz w:val="24"/>
          <w:szCs w:val="24"/>
        </w:rPr>
        <w:t>(Magyar Takarmánykódex 1990)</w:t>
      </w:r>
    </w:p>
    <w:p w14:paraId="07D40B41" w14:textId="17304CC1" w:rsidR="00B9224C" w:rsidRDefault="00B9224C" w:rsidP="00C62EC5">
      <w:pPr>
        <w:pStyle w:val="Listaszerbekezds"/>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Nyersrost: „a mintát előírt koncentrációjú kénsavval ás kálium-hidroxiddal, egymást követően meghatározott ideig főzzük. A maradékot szűrjük, mossuk, szárítjuk, mérjük és hamvasztjuk. A hamvasztásból származó tömegveszteség megfelel a vizsgált minta nyersrosttartalmának.”</w:t>
      </w:r>
      <w:r w:rsidR="00B30411" w:rsidRPr="00B30411">
        <w:rPr>
          <w:rFonts w:ascii="Times New Roman" w:hAnsi="Times New Roman" w:cs="Times New Roman"/>
          <w:sz w:val="24"/>
          <w:szCs w:val="24"/>
        </w:rPr>
        <w:t xml:space="preserve"> </w:t>
      </w:r>
      <w:r w:rsidR="00B30411">
        <w:rPr>
          <w:rFonts w:ascii="Times New Roman" w:hAnsi="Times New Roman" w:cs="Times New Roman"/>
          <w:sz w:val="24"/>
          <w:szCs w:val="24"/>
        </w:rPr>
        <w:t>(Magyar Takarmánykódex 1990)</w:t>
      </w:r>
    </w:p>
    <w:p w14:paraId="6CC072B6" w14:textId="77777777" w:rsidR="00DF0D3B" w:rsidRPr="00C8113B" w:rsidRDefault="00B9224C" w:rsidP="00C62EC5">
      <w:pPr>
        <w:pStyle w:val="Listaszerbekezds"/>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Nyershamu: „ a takarmánymintát lángra lobbanás nélkül elégetjük, majd 550 </w:t>
      </w:r>
      <w:r>
        <w:rPr>
          <w:rFonts w:ascii="Times New Roman" w:hAnsi="Times New Roman" w:cs="Times New Roman"/>
          <w:sz w:val="24"/>
          <w:szCs w:val="24"/>
          <w:vertAlign w:val="superscript"/>
        </w:rPr>
        <w:t>o</w:t>
      </w:r>
      <w:r>
        <w:rPr>
          <w:rFonts w:ascii="Times New Roman" w:hAnsi="Times New Roman" w:cs="Times New Roman"/>
          <w:sz w:val="24"/>
          <w:szCs w:val="24"/>
        </w:rPr>
        <w:t xml:space="preserve">C-on </w:t>
      </w:r>
      <w:r w:rsidR="00C8113B">
        <w:rPr>
          <w:rFonts w:ascii="Times New Roman" w:hAnsi="Times New Roman" w:cs="Times New Roman"/>
          <w:sz w:val="24"/>
          <w:szCs w:val="24"/>
        </w:rPr>
        <w:t>hamvasztjuk, és a maradék tömegét lemérjük.”</w:t>
      </w:r>
      <w:r w:rsidR="00F55BB6">
        <w:rPr>
          <w:rFonts w:ascii="Times New Roman" w:hAnsi="Times New Roman" w:cs="Times New Roman"/>
          <w:sz w:val="24"/>
          <w:szCs w:val="24"/>
        </w:rPr>
        <w:t xml:space="preserve"> (Magyar Takarmánykódex 1990)</w:t>
      </w:r>
    </w:p>
    <w:p w14:paraId="2DFD8F81" w14:textId="5BC0F66F" w:rsidR="00581BD8" w:rsidRDefault="000A1489"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Ezeket a méréseket a Szent István Egyetem, </w:t>
      </w:r>
      <w:r w:rsidR="004C35E0">
        <w:rPr>
          <w:rFonts w:ascii="Times New Roman" w:hAnsi="Times New Roman" w:cs="Times New Roman"/>
          <w:sz w:val="24"/>
          <w:szCs w:val="24"/>
        </w:rPr>
        <w:t xml:space="preserve">Mezőgazdaság- és Környezettudományi Kar, </w:t>
      </w:r>
      <w:r>
        <w:rPr>
          <w:rFonts w:ascii="Times New Roman" w:hAnsi="Times New Roman" w:cs="Times New Roman"/>
          <w:sz w:val="24"/>
          <w:szCs w:val="24"/>
        </w:rPr>
        <w:t xml:space="preserve">Állattudományi Alapok Intézet </w:t>
      </w:r>
      <w:r w:rsidR="004C35E0">
        <w:rPr>
          <w:rFonts w:ascii="Times New Roman" w:hAnsi="Times New Roman" w:cs="Times New Roman"/>
          <w:sz w:val="24"/>
          <w:szCs w:val="24"/>
        </w:rPr>
        <w:t xml:space="preserve">Takarmányozástani Tanszékének </w:t>
      </w:r>
      <w:r>
        <w:rPr>
          <w:rFonts w:ascii="Times New Roman" w:hAnsi="Times New Roman" w:cs="Times New Roman"/>
          <w:sz w:val="24"/>
          <w:szCs w:val="24"/>
        </w:rPr>
        <w:t>laborjában végeztük.</w:t>
      </w:r>
    </w:p>
    <w:p w14:paraId="7377042E" w14:textId="2B5B5812" w:rsidR="00FE512E" w:rsidRDefault="00FE512E">
      <w:pPr>
        <w:rPr>
          <w:rFonts w:ascii="Times New Roman" w:hAnsi="Times New Roman" w:cs="Times New Roman"/>
          <w:sz w:val="24"/>
          <w:szCs w:val="24"/>
        </w:rPr>
      </w:pPr>
      <w:r>
        <w:rPr>
          <w:rFonts w:ascii="Times New Roman" w:hAnsi="Times New Roman" w:cs="Times New Roman"/>
          <w:sz w:val="24"/>
          <w:szCs w:val="24"/>
        </w:rPr>
        <w:br w:type="page"/>
      </w:r>
    </w:p>
    <w:p w14:paraId="6A4E6B33" w14:textId="77777777" w:rsidR="00DF76E6" w:rsidRDefault="00DF76E6" w:rsidP="00C62EC5">
      <w:pPr>
        <w:spacing w:after="0" w:line="360" w:lineRule="auto"/>
        <w:jc w:val="both"/>
        <w:rPr>
          <w:rFonts w:ascii="Times New Roman" w:hAnsi="Times New Roman" w:cs="Times New Roman"/>
          <w:sz w:val="24"/>
          <w:szCs w:val="24"/>
        </w:rPr>
      </w:pPr>
    </w:p>
    <w:tbl>
      <w:tblPr>
        <w:tblW w:w="43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48"/>
        <w:gridCol w:w="1312"/>
        <w:gridCol w:w="1134"/>
        <w:gridCol w:w="1137"/>
      </w:tblGrid>
      <w:tr w:rsidR="00581BD8" w:rsidRPr="009420AD" w14:paraId="632CEE47" w14:textId="77777777" w:rsidTr="00DA6052">
        <w:trPr>
          <w:trHeight w:val="708"/>
          <w:jc w:val="center"/>
        </w:trPr>
        <w:tc>
          <w:tcPr>
            <w:tcW w:w="5000" w:type="pct"/>
            <w:gridSpan w:val="4"/>
            <w:vAlign w:val="center"/>
          </w:tcPr>
          <w:p w14:paraId="37E83B05" w14:textId="77777777" w:rsidR="00581BD8" w:rsidRPr="009420AD" w:rsidRDefault="00581BD8" w:rsidP="00C62EC5">
            <w:pPr>
              <w:pStyle w:val="Kpalrs"/>
              <w:jc w:val="center"/>
            </w:pPr>
            <w:r w:rsidRPr="009420AD">
              <w:br w:type="page"/>
              <w:t>A takarmány összetétele</w:t>
            </w:r>
          </w:p>
        </w:tc>
      </w:tr>
      <w:tr w:rsidR="00CA12D3" w:rsidRPr="009420AD" w14:paraId="3DFC598B" w14:textId="77777777" w:rsidTr="00CA12D3">
        <w:trPr>
          <w:trHeight w:val="270"/>
          <w:jc w:val="center"/>
        </w:trPr>
        <w:tc>
          <w:tcPr>
            <w:tcW w:w="2712" w:type="pct"/>
            <w:vAlign w:val="center"/>
          </w:tcPr>
          <w:p w14:paraId="4DBE143A" w14:textId="77777777" w:rsidR="00581BD8" w:rsidRPr="009420AD" w:rsidRDefault="00581BD8" w:rsidP="00C62EC5">
            <w:pPr>
              <w:spacing w:after="0" w:line="240" w:lineRule="auto"/>
              <w:jc w:val="center"/>
              <w:rPr>
                <w:rFonts w:ascii="Times New Roman" w:hAnsi="Times New Roman" w:cs="Times New Roman"/>
                <w:sz w:val="24"/>
                <w:szCs w:val="24"/>
              </w:rPr>
            </w:pPr>
          </w:p>
        </w:tc>
        <w:tc>
          <w:tcPr>
            <w:tcW w:w="838" w:type="pct"/>
            <w:vAlign w:val="center"/>
          </w:tcPr>
          <w:p w14:paraId="101AC745"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Indító 0-14 nap</w:t>
            </w:r>
          </w:p>
        </w:tc>
        <w:tc>
          <w:tcPr>
            <w:tcW w:w="724" w:type="pct"/>
            <w:vAlign w:val="center"/>
          </w:tcPr>
          <w:p w14:paraId="6E5B5F81" w14:textId="77777777" w:rsidR="00581BD8" w:rsidRPr="00CA12D3" w:rsidRDefault="00581BD8"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Nevelő 14-28 nap</w:t>
            </w:r>
          </w:p>
        </w:tc>
        <w:tc>
          <w:tcPr>
            <w:tcW w:w="724" w:type="pct"/>
            <w:vAlign w:val="center"/>
          </w:tcPr>
          <w:p w14:paraId="426BD5F8" w14:textId="77777777" w:rsidR="00581BD8" w:rsidRPr="00CA12D3" w:rsidRDefault="00581BD8"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Befejező 28-42 nap</w:t>
            </w:r>
          </w:p>
        </w:tc>
      </w:tr>
      <w:tr w:rsidR="00581BD8" w:rsidRPr="009420AD" w14:paraId="2AA34D73" w14:textId="77777777" w:rsidTr="00DA6052">
        <w:trPr>
          <w:trHeight w:val="360"/>
          <w:jc w:val="center"/>
        </w:trPr>
        <w:tc>
          <w:tcPr>
            <w:tcW w:w="2712" w:type="pct"/>
            <w:vAlign w:val="center"/>
          </w:tcPr>
          <w:p w14:paraId="15040A28" w14:textId="77777777" w:rsidR="00581BD8" w:rsidRPr="009420AD" w:rsidRDefault="00581BD8" w:rsidP="00C62EC5">
            <w:pPr>
              <w:spacing w:after="0" w:line="240" w:lineRule="auto"/>
              <w:jc w:val="center"/>
              <w:rPr>
                <w:rFonts w:ascii="Times New Roman" w:hAnsi="Times New Roman" w:cs="Times New Roman"/>
                <w:sz w:val="24"/>
                <w:szCs w:val="24"/>
              </w:rPr>
            </w:pPr>
          </w:p>
        </w:tc>
        <w:tc>
          <w:tcPr>
            <w:tcW w:w="2286" w:type="pct"/>
            <w:gridSpan w:val="3"/>
            <w:vAlign w:val="center"/>
          </w:tcPr>
          <w:p w14:paraId="57066025"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Összetétel (%)</w:t>
            </w:r>
          </w:p>
        </w:tc>
      </w:tr>
      <w:tr w:rsidR="00CA12D3" w:rsidRPr="009420AD" w14:paraId="6FDE7576" w14:textId="77777777" w:rsidTr="00CA12D3">
        <w:trPr>
          <w:trHeight w:val="257"/>
          <w:jc w:val="center"/>
        </w:trPr>
        <w:tc>
          <w:tcPr>
            <w:tcW w:w="2712" w:type="pct"/>
            <w:vAlign w:val="center"/>
          </w:tcPr>
          <w:p w14:paraId="55DEFEBB"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Kukorica</w:t>
            </w:r>
          </w:p>
        </w:tc>
        <w:tc>
          <w:tcPr>
            <w:tcW w:w="838" w:type="pct"/>
            <w:vAlign w:val="center"/>
          </w:tcPr>
          <w:p w14:paraId="66DF307C"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34,</w:t>
            </w:r>
            <w:r w:rsidR="00581BD8" w:rsidRPr="009420AD">
              <w:rPr>
                <w:rFonts w:ascii="Times New Roman" w:hAnsi="Times New Roman" w:cs="Times New Roman"/>
                <w:sz w:val="24"/>
                <w:szCs w:val="24"/>
              </w:rPr>
              <w:t>00</w:t>
            </w:r>
          </w:p>
        </w:tc>
        <w:tc>
          <w:tcPr>
            <w:tcW w:w="724" w:type="pct"/>
            <w:vAlign w:val="center"/>
          </w:tcPr>
          <w:p w14:paraId="1B53FC1C"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38,</w:t>
            </w:r>
            <w:r w:rsidR="00581BD8" w:rsidRPr="00CA12D3">
              <w:rPr>
                <w:rFonts w:ascii="Times New Roman" w:hAnsi="Times New Roman" w:cs="Times New Roman"/>
                <w:sz w:val="24"/>
                <w:szCs w:val="24"/>
              </w:rPr>
              <w:t>00</w:t>
            </w:r>
          </w:p>
        </w:tc>
        <w:tc>
          <w:tcPr>
            <w:tcW w:w="724" w:type="pct"/>
            <w:vAlign w:val="center"/>
          </w:tcPr>
          <w:p w14:paraId="7FFB89B2"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41,</w:t>
            </w:r>
            <w:r w:rsidR="00581BD8" w:rsidRPr="00CA12D3">
              <w:rPr>
                <w:rFonts w:ascii="Times New Roman" w:hAnsi="Times New Roman" w:cs="Times New Roman"/>
                <w:sz w:val="24"/>
                <w:szCs w:val="24"/>
              </w:rPr>
              <w:t>00</w:t>
            </w:r>
          </w:p>
        </w:tc>
      </w:tr>
      <w:tr w:rsidR="00CA12D3" w:rsidRPr="009420AD" w14:paraId="29E81A9C" w14:textId="77777777" w:rsidTr="00CA12D3">
        <w:trPr>
          <w:trHeight w:val="270"/>
          <w:jc w:val="center"/>
        </w:trPr>
        <w:tc>
          <w:tcPr>
            <w:tcW w:w="2712" w:type="pct"/>
            <w:vAlign w:val="center"/>
          </w:tcPr>
          <w:p w14:paraId="444D1D30"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Búza</w:t>
            </w:r>
          </w:p>
        </w:tc>
        <w:tc>
          <w:tcPr>
            <w:tcW w:w="838" w:type="pct"/>
            <w:vAlign w:val="center"/>
          </w:tcPr>
          <w:p w14:paraId="5D6594E0"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19,</w:t>
            </w:r>
            <w:r w:rsidR="00581BD8" w:rsidRPr="009420AD">
              <w:rPr>
                <w:rFonts w:ascii="Times New Roman" w:hAnsi="Times New Roman" w:cs="Times New Roman"/>
                <w:sz w:val="24"/>
                <w:szCs w:val="24"/>
              </w:rPr>
              <w:t>00</w:t>
            </w:r>
          </w:p>
        </w:tc>
        <w:tc>
          <w:tcPr>
            <w:tcW w:w="724" w:type="pct"/>
            <w:vAlign w:val="center"/>
          </w:tcPr>
          <w:p w14:paraId="1D0D386F"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16,</w:t>
            </w:r>
            <w:r w:rsidR="00581BD8" w:rsidRPr="00CA12D3">
              <w:rPr>
                <w:rFonts w:ascii="Times New Roman" w:hAnsi="Times New Roman" w:cs="Times New Roman"/>
                <w:sz w:val="24"/>
                <w:szCs w:val="24"/>
              </w:rPr>
              <w:t>00</w:t>
            </w:r>
          </w:p>
        </w:tc>
        <w:tc>
          <w:tcPr>
            <w:tcW w:w="724" w:type="pct"/>
            <w:vAlign w:val="center"/>
          </w:tcPr>
          <w:p w14:paraId="1F3AB2BF"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18,</w:t>
            </w:r>
            <w:r w:rsidR="00581BD8" w:rsidRPr="00CA12D3">
              <w:rPr>
                <w:rFonts w:ascii="Times New Roman" w:hAnsi="Times New Roman" w:cs="Times New Roman"/>
                <w:sz w:val="24"/>
                <w:szCs w:val="24"/>
              </w:rPr>
              <w:t>00</w:t>
            </w:r>
          </w:p>
        </w:tc>
      </w:tr>
      <w:tr w:rsidR="00CA12D3" w:rsidRPr="009420AD" w14:paraId="48A1FB54" w14:textId="77777777" w:rsidTr="00CA12D3">
        <w:trPr>
          <w:trHeight w:val="257"/>
          <w:jc w:val="center"/>
        </w:trPr>
        <w:tc>
          <w:tcPr>
            <w:tcW w:w="2712" w:type="pct"/>
            <w:vAlign w:val="center"/>
          </w:tcPr>
          <w:p w14:paraId="4851A89D"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Extrahált szója (46%)</w:t>
            </w:r>
          </w:p>
        </w:tc>
        <w:tc>
          <w:tcPr>
            <w:tcW w:w="838" w:type="pct"/>
            <w:vAlign w:val="center"/>
          </w:tcPr>
          <w:p w14:paraId="7FBE75FC"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31,</w:t>
            </w:r>
            <w:r w:rsidR="00581BD8" w:rsidRPr="009420AD">
              <w:rPr>
                <w:rFonts w:ascii="Times New Roman" w:hAnsi="Times New Roman" w:cs="Times New Roman"/>
                <w:sz w:val="24"/>
                <w:szCs w:val="24"/>
              </w:rPr>
              <w:t>00</w:t>
            </w:r>
          </w:p>
        </w:tc>
        <w:tc>
          <w:tcPr>
            <w:tcW w:w="724" w:type="pct"/>
            <w:vAlign w:val="center"/>
          </w:tcPr>
          <w:p w14:paraId="48C1346A"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23,</w:t>
            </w:r>
            <w:r w:rsidR="00581BD8" w:rsidRPr="00CA12D3">
              <w:rPr>
                <w:rFonts w:ascii="Times New Roman" w:hAnsi="Times New Roman" w:cs="Times New Roman"/>
                <w:sz w:val="24"/>
                <w:szCs w:val="24"/>
              </w:rPr>
              <w:t>00</w:t>
            </w:r>
          </w:p>
        </w:tc>
        <w:tc>
          <w:tcPr>
            <w:tcW w:w="724" w:type="pct"/>
            <w:vAlign w:val="center"/>
          </w:tcPr>
          <w:p w14:paraId="3704A7B1"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16,</w:t>
            </w:r>
            <w:r w:rsidR="00581BD8" w:rsidRPr="00CA12D3">
              <w:rPr>
                <w:rFonts w:ascii="Times New Roman" w:hAnsi="Times New Roman" w:cs="Times New Roman"/>
                <w:sz w:val="24"/>
                <w:szCs w:val="24"/>
              </w:rPr>
              <w:t>00</w:t>
            </w:r>
          </w:p>
        </w:tc>
      </w:tr>
      <w:tr w:rsidR="00CA12D3" w:rsidRPr="009420AD" w14:paraId="25BD9014" w14:textId="77777777" w:rsidTr="00CA12D3">
        <w:trPr>
          <w:trHeight w:val="257"/>
          <w:jc w:val="center"/>
        </w:trPr>
        <w:tc>
          <w:tcPr>
            <w:tcW w:w="2712" w:type="pct"/>
            <w:vAlign w:val="center"/>
          </w:tcPr>
          <w:p w14:paraId="0933B10B" w14:textId="77777777" w:rsidR="00581BD8" w:rsidRPr="009420AD" w:rsidRDefault="00581BD8" w:rsidP="00C62EC5">
            <w:pPr>
              <w:spacing w:after="0" w:line="240" w:lineRule="auto"/>
              <w:jc w:val="center"/>
              <w:rPr>
                <w:rFonts w:ascii="Times New Roman" w:eastAsia="Cambria" w:hAnsi="Times New Roman" w:cs="Times New Roman"/>
                <w:sz w:val="24"/>
                <w:szCs w:val="24"/>
                <w:lang w:eastAsia="es-ES_tradnl"/>
              </w:rPr>
            </w:pPr>
            <w:r w:rsidRPr="009420AD">
              <w:rPr>
                <w:rFonts w:ascii="Times New Roman" w:hAnsi="Times New Roman" w:cs="Times New Roman"/>
                <w:sz w:val="24"/>
                <w:szCs w:val="24"/>
              </w:rPr>
              <w:t>Extrahált napraforgó (37%) (unhulled)</w:t>
            </w:r>
          </w:p>
        </w:tc>
        <w:tc>
          <w:tcPr>
            <w:tcW w:w="838" w:type="pct"/>
            <w:vAlign w:val="center"/>
          </w:tcPr>
          <w:p w14:paraId="1F1B9936"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4,</w:t>
            </w:r>
            <w:r w:rsidR="00581BD8" w:rsidRPr="00CA12D3">
              <w:rPr>
                <w:rFonts w:ascii="Times New Roman" w:hAnsi="Times New Roman" w:cs="Times New Roman"/>
                <w:sz w:val="24"/>
                <w:szCs w:val="24"/>
              </w:rPr>
              <w:t>00</w:t>
            </w:r>
          </w:p>
        </w:tc>
        <w:tc>
          <w:tcPr>
            <w:tcW w:w="724" w:type="pct"/>
            <w:vAlign w:val="center"/>
          </w:tcPr>
          <w:p w14:paraId="00D17886"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10,</w:t>
            </w:r>
            <w:r w:rsidR="00581BD8" w:rsidRPr="00CA12D3">
              <w:rPr>
                <w:rFonts w:ascii="Times New Roman" w:hAnsi="Times New Roman" w:cs="Times New Roman"/>
                <w:sz w:val="24"/>
                <w:szCs w:val="24"/>
              </w:rPr>
              <w:t>00</w:t>
            </w:r>
          </w:p>
        </w:tc>
        <w:tc>
          <w:tcPr>
            <w:tcW w:w="724" w:type="pct"/>
            <w:vAlign w:val="center"/>
          </w:tcPr>
          <w:p w14:paraId="7F09603A"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11,</w:t>
            </w:r>
            <w:r w:rsidR="00581BD8" w:rsidRPr="00CA12D3">
              <w:rPr>
                <w:rFonts w:ascii="Times New Roman" w:hAnsi="Times New Roman" w:cs="Times New Roman"/>
                <w:sz w:val="24"/>
                <w:szCs w:val="24"/>
              </w:rPr>
              <w:t>00</w:t>
            </w:r>
          </w:p>
        </w:tc>
      </w:tr>
      <w:tr w:rsidR="00CA12D3" w:rsidRPr="009420AD" w14:paraId="051D1281" w14:textId="77777777" w:rsidTr="00CA12D3">
        <w:trPr>
          <w:trHeight w:val="270"/>
          <w:jc w:val="center"/>
        </w:trPr>
        <w:tc>
          <w:tcPr>
            <w:tcW w:w="2712" w:type="pct"/>
            <w:vAlign w:val="center"/>
          </w:tcPr>
          <w:p w14:paraId="744D09C8" w14:textId="77777777" w:rsidR="00581BD8" w:rsidRPr="009420AD" w:rsidRDefault="00581BD8" w:rsidP="00C62EC5">
            <w:pPr>
              <w:spacing w:after="0" w:line="240" w:lineRule="auto"/>
              <w:jc w:val="center"/>
              <w:rPr>
                <w:rFonts w:ascii="Times New Roman" w:eastAsia="Cambria" w:hAnsi="Times New Roman" w:cs="Times New Roman"/>
                <w:sz w:val="24"/>
                <w:szCs w:val="24"/>
                <w:lang w:eastAsia="es-ES_tradnl"/>
              </w:rPr>
            </w:pPr>
            <w:r w:rsidRPr="009420AD">
              <w:rPr>
                <w:rFonts w:ascii="Times New Roman" w:hAnsi="Times New Roman" w:cs="Times New Roman"/>
                <w:sz w:val="24"/>
                <w:szCs w:val="24"/>
              </w:rPr>
              <w:t>Kukorica glutén (60%)</w:t>
            </w:r>
          </w:p>
        </w:tc>
        <w:tc>
          <w:tcPr>
            <w:tcW w:w="838" w:type="pct"/>
            <w:vAlign w:val="center"/>
          </w:tcPr>
          <w:p w14:paraId="4A7D388A"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4,</w:t>
            </w:r>
            <w:r w:rsidR="00581BD8" w:rsidRPr="009420AD">
              <w:rPr>
                <w:rFonts w:ascii="Times New Roman" w:hAnsi="Times New Roman" w:cs="Times New Roman"/>
                <w:sz w:val="24"/>
                <w:szCs w:val="24"/>
              </w:rPr>
              <w:t>00</w:t>
            </w:r>
          </w:p>
        </w:tc>
        <w:tc>
          <w:tcPr>
            <w:tcW w:w="724" w:type="pct"/>
            <w:vAlign w:val="center"/>
          </w:tcPr>
          <w:p w14:paraId="40EEDBC7"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4,</w:t>
            </w:r>
            <w:r w:rsidR="00581BD8" w:rsidRPr="00CA12D3">
              <w:rPr>
                <w:rFonts w:ascii="Times New Roman" w:hAnsi="Times New Roman" w:cs="Times New Roman"/>
                <w:sz w:val="24"/>
                <w:szCs w:val="24"/>
              </w:rPr>
              <w:t>00</w:t>
            </w:r>
          </w:p>
        </w:tc>
        <w:tc>
          <w:tcPr>
            <w:tcW w:w="724" w:type="pct"/>
            <w:vAlign w:val="center"/>
          </w:tcPr>
          <w:p w14:paraId="26722C5F"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5,</w:t>
            </w:r>
            <w:r w:rsidR="00581BD8" w:rsidRPr="00CA12D3">
              <w:rPr>
                <w:rFonts w:ascii="Times New Roman" w:hAnsi="Times New Roman" w:cs="Times New Roman"/>
                <w:sz w:val="24"/>
                <w:szCs w:val="24"/>
              </w:rPr>
              <w:t>00</w:t>
            </w:r>
          </w:p>
        </w:tc>
      </w:tr>
      <w:tr w:rsidR="00CA12D3" w:rsidRPr="009420AD" w14:paraId="56B89023" w14:textId="77777777" w:rsidTr="00CA12D3">
        <w:trPr>
          <w:trHeight w:val="257"/>
          <w:jc w:val="center"/>
        </w:trPr>
        <w:tc>
          <w:tcPr>
            <w:tcW w:w="2712" w:type="pct"/>
            <w:vAlign w:val="center"/>
          </w:tcPr>
          <w:p w14:paraId="475B981C" w14:textId="77777777" w:rsidR="00581BD8" w:rsidRPr="009420AD" w:rsidRDefault="00581BD8" w:rsidP="00C62EC5">
            <w:pPr>
              <w:spacing w:after="0" w:line="240" w:lineRule="auto"/>
              <w:jc w:val="center"/>
              <w:rPr>
                <w:rFonts w:ascii="Times New Roman" w:eastAsia="Cambria" w:hAnsi="Times New Roman" w:cs="Times New Roman"/>
                <w:sz w:val="24"/>
                <w:szCs w:val="24"/>
                <w:lang w:eastAsia="es-ES_tradnl"/>
              </w:rPr>
            </w:pPr>
            <w:r w:rsidRPr="009420AD">
              <w:rPr>
                <w:rFonts w:ascii="Times New Roman" w:hAnsi="Times New Roman" w:cs="Times New Roman"/>
                <w:sz w:val="24"/>
                <w:szCs w:val="24"/>
              </w:rPr>
              <w:t>Napraforgóolaj</w:t>
            </w:r>
          </w:p>
        </w:tc>
        <w:tc>
          <w:tcPr>
            <w:tcW w:w="838" w:type="pct"/>
            <w:vAlign w:val="center"/>
          </w:tcPr>
          <w:p w14:paraId="1FE73B52"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3,</w:t>
            </w:r>
            <w:r w:rsidR="00581BD8" w:rsidRPr="009420AD">
              <w:rPr>
                <w:rFonts w:ascii="Times New Roman" w:hAnsi="Times New Roman" w:cs="Times New Roman"/>
                <w:sz w:val="24"/>
                <w:szCs w:val="24"/>
              </w:rPr>
              <w:t>50</w:t>
            </w:r>
          </w:p>
        </w:tc>
        <w:tc>
          <w:tcPr>
            <w:tcW w:w="724" w:type="pct"/>
            <w:vAlign w:val="center"/>
          </w:tcPr>
          <w:p w14:paraId="04DB87C4"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5,</w:t>
            </w:r>
            <w:r w:rsidR="00581BD8" w:rsidRPr="00CA12D3">
              <w:rPr>
                <w:rFonts w:ascii="Times New Roman" w:hAnsi="Times New Roman" w:cs="Times New Roman"/>
                <w:sz w:val="24"/>
                <w:szCs w:val="24"/>
              </w:rPr>
              <w:t>00</w:t>
            </w:r>
          </w:p>
        </w:tc>
        <w:tc>
          <w:tcPr>
            <w:tcW w:w="724" w:type="pct"/>
            <w:vAlign w:val="center"/>
          </w:tcPr>
          <w:p w14:paraId="74F42EE9"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5,</w:t>
            </w:r>
            <w:r w:rsidR="00581BD8" w:rsidRPr="00CA12D3">
              <w:rPr>
                <w:rFonts w:ascii="Times New Roman" w:hAnsi="Times New Roman" w:cs="Times New Roman"/>
                <w:sz w:val="24"/>
                <w:szCs w:val="24"/>
              </w:rPr>
              <w:t>30</w:t>
            </w:r>
          </w:p>
        </w:tc>
      </w:tr>
      <w:tr w:rsidR="00CA12D3" w:rsidRPr="009420AD" w14:paraId="198F7DB8" w14:textId="77777777" w:rsidTr="00CA12D3">
        <w:trPr>
          <w:trHeight w:val="270"/>
          <w:jc w:val="center"/>
        </w:trPr>
        <w:tc>
          <w:tcPr>
            <w:tcW w:w="2712" w:type="pct"/>
            <w:vAlign w:val="center"/>
          </w:tcPr>
          <w:p w14:paraId="017E7359" w14:textId="77777777" w:rsidR="00581BD8" w:rsidRPr="009420AD" w:rsidRDefault="00581BD8" w:rsidP="00C62EC5">
            <w:pPr>
              <w:spacing w:after="0" w:line="240" w:lineRule="auto"/>
              <w:jc w:val="center"/>
              <w:rPr>
                <w:rFonts w:ascii="Times New Roman" w:eastAsia="Cambria" w:hAnsi="Times New Roman" w:cs="Times New Roman"/>
                <w:sz w:val="24"/>
                <w:szCs w:val="24"/>
                <w:lang w:eastAsia="es-ES_tradnl"/>
              </w:rPr>
            </w:pPr>
            <w:r w:rsidRPr="009420AD">
              <w:rPr>
                <w:rFonts w:ascii="Times New Roman" w:hAnsi="Times New Roman" w:cs="Times New Roman"/>
                <w:sz w:val="24"/>
                <w:szCs w:val="24"/>
              </w:rPr>
              <w:t>Brojler premix 0.4%</w:t>
            </w:r>
          </w:p>
        </w:tc>
        <w:tc>
          <w:tcPr>
            <w:tcW w:w="838" w:type="pct"/>
            <w:vAlign w:val="center"/>
          </w:tcPr>
          <w:p w14:paraId="6B1BCEA2"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0,</w:t>
            </w:r>
            <w:r w:rsidR="00581BD8" w:rsidRPr="009420AD">
              <w:rPr>
                <w:rFonts w:ascii="Times New Roman" w:hAnsi="Times New Roman" w:cs="Times New Roman"/>
                <w:sz w:val="24"/>
                <w:szCs w:val="24"/>
              </w:rPr>
              <w:t>40</w:t>
            </w:r>
          </w:p>
        </w:tc>
        <w:tc>
          <w:tcPr>
            <w:tcW w:w="724" w:type="pct"/>
            <w:vAlign w:val="center"/>
          </w:tcPr>
          <w:p w14:paraId="24D30AA0"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40</w:t>
            </w:r>
          </w:p>
        </w:tc>
        <w:tc>
          <w:tcPr>
            <w:tcW w:w="724" w:type="pct"/>
            <w:vAlign w:val="center"/>
          </w:tcPr>
          <w:p w14:paraId="4F4B5F2F"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40</w:t>
            </w:r>
          </w:p>
        </w:tc>
      </w:tr>
      <w:tr w:rsidR="00CA12D3" w:rsidRPr="009420AD" w14:paraId="2EB90E6A" w14:textId="77777777" w:rsidTr="00CA12D3">
        <w:trPr>
          <w:trHeight w:val="257"/>
          <w:jc w:val="center"/>
        </w:trPr>
        <w:tc>
          <w:tcPr>
            <w:tcW w:w="2712" w:type="pct"/>
            <w:vAlign w:val="center"/>
          </w:tcPr>
          <w:p w14:paraId="30D6C80C" w14:textId="77777777" w:rsidR="00581BD8" w:rsidRPr="009420AD" w:rsidRDefault="00581BD8" w:rsidP="00C62EC5">
            <w:pPr>
              <w:spacing w:after="0" w:line="240" w:lineRule="auto"/>
              <w:jc w:val="center"/>
              <w:rPr>
                <w:rFonts w:ascii="Times New Roman" w:eastAsia="Cambria" w:hAnsi="Times New Roman" w:cs="Times New Roman"/>
                <w:sz w:val="24"/>
                <w:szCs w:val="24"/>
                <w:lang w:eastAsia="es-ES_tradnl"/>
              </w:rPr>
            </w:pPr>
            <w:r w:rsidRPr="009420AD">
              <w:rPr>
                <w:rFonts w:ascii="Times New Roman" w:hAnsi="Times New Roman" w:cs="Times New Roman"/>
                <w:sz w:val="24"/>
                <w:szCs w:val="24"/>
              </w:rPr>
              <w:t>Mész</w:t>
            </w:r>
          </w:p>
        </w:tc>
        <w:tc>
          <w:tcPr>
            <w:tcW w:w="838" w:type="pct"/>
            <w:vAlign w:val="center"/>
          </w:tcPr>
          <w:p w14:paraId="3AC543C9"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1,</w:t>
            </w:r>
            <w:r w:rsidR="00581BD8" w:rsidRPr="009420AD">
              <w:rPr>
                <w:rFonts w:ascii="Times New Roman" w:hAnsi="Times New Roman" w:cs="Times New Roman"/>
                <w:sz w:val="24"/>
                <w:szCs w:val="24"/>
              </w:rPr>
              <w:t>20</w:t>
            </w:r>
          </w:p>
        </w:tc>
        <w:tc>
          <w:tcPr>
            <w:tcW w:w="724" w:type="pct"/>
            <w:vAlign w:val="center"/>
          </w:tcPr>
          <w:p w14:paraId="3CC63E2D"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1,</w:t>
            </w:r>
            <w:r w:rsidR="00581BD8" w:rsidRPr="00CA12D3">
              <w:rPr>
                <w:rFonts w:ascii="Times New Roman" w:hAnsi="Times New Roman" w:cs="Times New Roman"/>
                <w:sz w:val="24"/>
                <w:szCs w:val="24"/>
              </w:rPr>
              <w:t>10</w:t>
            </w:r>
          </w:p>
        </w:tc>
        <w:tc>
          <w:tcPr>
            <w:tcW w:w="724" w:type="pct"/>
            <w:vAlign w:val="center"/>
          </w:tcPr>
          <w:p w14:paraId="1C4C1B1E"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90</w:t>
            </w:r>
          </w:p>
        </w:tc>
      </w:tr>
      <w:tr w:rsidR="00CA12D3" w:rsidRPr="009420AD" w14:paraId="006BF459" w14:textId="77777777" w:rsidTr="00CA12D3">
        <w:trPr>
          <w:trHeight w:val="270"/>
          <w:jc w:val="center"/>
        </w:trPr>
        <w:tc>
          <w:tcPr>
            <w:tcW w:w="2712" w:type="pct"/>
            <w:vAlign w:val="center"/>
          </w:tcPr>
          <w:p w14:paraId="0C6ABB0C"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L-lysine</w:t>
            </w:r>
          </w:p>
        </w:tc>
        <w:tc>
          <w:tcPr>
            <w:tcW w:w="838" w:type="pct"/>
            <w:vAlign w:val="center"/>
          </w:tcPr>
          <w:p w14:paraId="75967A39"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0,</w:t>
            </w:r>
            <w:r w:rsidR="00581BD8" w:rsidRPr="009420AD">
              <w:rPr>
                <w:rFonts w:ascii="Times New Roman" w:hAnsi="Times New Roman" w:cs="Times New Roman"/>
                <w:sz w:val="24"/>
                <w:szCs w:val="24"/>
              </w:rPr>
              <w:t>50</w:t>
            </w:r>
          </w:p>
        </w:tc>
        <w:tc>
          <w:tcPr>
            <w:tcW w:w="724" w:type="pct"/>
            <w:vAlign w:val="center"/>
          </w:tcPr>
          <w:p w14:paraId="28DBC5C2"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40</w:t>
            </w:r>
          </w:p>
        </w:tc>
        <w:tc>
          <w:tcPr>
            <w:tcW w:w="724" w:type="pct"/>
            <w:vAlign w:val="center"/>
          </w:tcPr>
          <w:p w14:paraId="123E706E"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40</w:t>
            </w:r>
          </w:p>
        </w:tc>
      </w:tr>
      <w:tr w:rsidR="00CA12D3" w:rsidRPr="009420AD" w14:paraId="16F843DD" w14:textId="77777777" w:rsidTr="00CA12D3">
        <w:trPr>
          <w:trHeight w:val="257"/>
          <w:jc w:val="center"/>
        </w:trPr>
        <w:tc>
          <w:tcPr>
            <w:tcW w:w="2712" w:type="pct"/>
            <w:vAlign w:val="center"/>
          </w:tcPr>
          <w:p w14:paraId="48899947"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DL-Methionine</w:t>
            </w:r>
          </w:p>
        </w:tc>
        <w:tc>
          <w:tcPr>
            <w:tcW w:w="838" w:type="pct"/>
            <w:vAlign w:val="center"/>
          </w:tcPr>
          <w:p w14:paraId="61CA134E"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0,</w:t>
            </w:r>
            <w:r w:rsidR="00581BD8" w:rsidRPr="009420AD">
              <w:rPr>
                <w:rFonts w:ascii="Times New Roman" w:hAnsi="Times New Roman" w:cs="Times New Roman"/>
                <w:sz w:val="24"/>
                <w:szCs w:val="24"/>
              </w:rPr>
              <w:t>30</w:t>
            </w:r>
          </w:p>
        </w:tc>
        <w:tc>
          <w:tcPr>
            <w:tcW w:w="724" w:type="pct"/>
            <w:vAlign w:val="center"/>
          </w:tcPr>
          <w:p w14:paraId="20538CD3"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25</w:t>
            </w:r>
          </w:p>
        </w:tc>
        <w:tc>
          <w:tcPr>
            <w:tcW w:w="724" w:type="pct"/>
            <w:vAlign w:val="center"/>
          </w:tcPr>
          <w:p w14:paraId="404E4D4C"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20</w:t>
            </w:r>
          </w:p>
        </w:tc>
      </w:tr>
      <w:tr w:rsidR="00CA12D3" w:rsidRPr="009420AD" w14:paraId="3DCD99B9" w14:textId="77777777" w:rsidTr="00CA12D3">
        <w:trPr>
          <w:trHeight w:val="270"/>
          <w:jc w:val="center"/>
        </w:trPr>
        <w:tc>
          <w:tcPr>
            <w:tcW w:w="2712" w:type="pct"/>
            <w:vAlign w:val="center"/>
          </w:tcPr>
          <w:p w14:paraId="4D50344D"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L-Threonine</w:t>
            </w:r>
          </w:p>
        </w:tc>
        <w:tc>
          <w:tcPr>
            <w:tcW w:w="838" w:type="pct"/>
            <w:vAlign w:val="center"/>
          </w:tcPr>
          <w:p w14:paraId="18F33E99"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0,</w:t>
            </w:r>
            <w:r w:rsidR="00581BD8" w:rsidRPr="009420AD">
              <w:rPr>
                <w:rFonts w:ascii="Times New Roman" w:hAnsi="Times New Roman" w:cs="Times New Roman"/>
                <w:sz w:val="24"/>
                <w:szCs w:val="24"/>
              </w:rPr>
              <w:t>15</w:t>
            </w:r>
          </w:p>
        </w:tc>
        <w:tc>
          <w:tcPr>
            <w:tcW w:w="724" w:type="pct"/>
            <w:vAlign w:val="center"/>
          </w:tcPr>
          <w:p w14:paraId="46B53824" w14:textId="77777777" w:rsidR="00581BD8" w:rsidRPr="00CA12D3" w:rsidRDefault="00581BD8"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w:t>
            </w:r>
          </w:p>
        </w:tc>
        <w:tc>
          <w:tcPr>
            <w:tcW w:w="724" w:type="pct"/>
            <w:vAlign w:val="center"/>
          </w:tcPr>
          <w:p w14:paraId="31379EA3" w14:textId="77777777" w:rsidR="00581BD8" w:rsidRPr="00CA12D3" w:rsidRDefault="00581BD8"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w:t>
            </w:r>
          </w:p>
        </w:tc>
      </w:tr>
      <w:tr w:rsidR="00CA12D3" w:rsidRPr="009420AD" w14:paraId="5655C4D8" w14:textId="77777777" w:rsidTr="00CA12D3">
        <w:trPr>
          <w:trHeight w:val="257"/>
          <w:jc w:val="center"/>
        </w:trPr>
        <w:tc>
          <w:tcPr>
            <w:tcW w:w="2712" w:type="pct"/>
            <w:vAlign w:val="center"/>
          </w:tcPr>
          <w:p w14:paraId="138F2520"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MCP</w:t>
            </w:r>
          </w:p>
        </w:tc>
        <w:tc>
          <w:tcPr>
            <w:tcW w:w="838" w:type="pct"/>
            <w:vAlign w:val="center"/>
          </w:tcPr>
          <w:p w14:paraId="75900B12"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1,</w:t>
            </w:r>
            <w:r w:rsidR="00581BD8" w:rsidRPr="009420AD">
              <w:rPr>
                <w:rFonts w:ascii="Times New Roman" w:hAnsi="Times New Roman" w:cs="Times New Roman"/>
                <w:sz w:val="24"/>
                <w:szCs w:val="24"/>
              </w:rPr>
              <w:t>70</w:t>
            </w:r>
          </w:p>
        </w:tc>
        <w:tc>
          <w:tcPr>
            <w:tcW w:w="724" w:type="pct"/>
            <w:vAlign w:val="center"/>
          </w:tcPr>
          <w:p w14:paraId="3205B890"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1,</w:t>
            </w:r>
            <w:r w:rsidR="00581BD8" w:rsidRPr="00CA12D3">
              <w:rPr>
                <w:rFonts w:ascii="Times New Roman" w:hAnsi="Times New Roman" w:cs="Times New Roman"/>
                <w:sz w:val="24"/>
                <w:szCs w:val="24"/>
              </w:rPr>
              <w:t>60</w:t>
            </w:r>
          </w:p>
        </w:tc>
        <w:tc>
          <w:tcPr>
            <w:tcW w:w="724" w:type="pct"/>
            <w:vAlign w:val="center"/>
          </w:tcPr>
          <w:p w14:paraId="20862C14"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1,</w:t>
            </w:r>
            <w:r w:rsidR="00581BD8" w:rsidRPr="00CA12D3">
              <w:rPr>
                <w:rFonts w:ascii="Times New Roman" w:hAnsi="Times New Roman" w:cs="Times New Roman"/>
                <w:sz w:val="24"/>
                <w:szCs w:val="24"/>
              </w:rPr>
              <w:t>55</w:t>
            </w:r>
          </w:p>
        </w:tc>
      </w:tr>
      <w:tr w:rsidR="00CA12D3" w:rsidRPr="009420AD" w14:paraId="27FD5C4E" w14:textId="77777777" w:rsidTr="00CA12D3">
        <w:trPr>
          <w:trHeight w:val="257"/>
          <w:jc w:val="center"/>
        </w:trPr>
        <w:tc>
          <w:tcPr>
            <w:tcW w:w="2712" w:type="pct"/>
            <w:vAlign w:val="center"/>
          </w:tcPr>
          <w:p w14:paraId="336D7A8C"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NaCl</w:t>
            </w:r>
          </w:p>
        </w:tc>
        <w:tc>
          <w:tcPr>
            <w:tcW w:w="838" w:type="pct"/>
            <w:vAlign w:val="center"/>
          </w:tcPr>
          <w:p w14:paraId="0A030BCE"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0,</w:t>
            </w:r>
            <w:r w:rsidR="00581BD8" w:rsidRPr="009420AD">
              <w:rPr>
                <w:rFonts w:ascii="Times New Roman" w:hAnsi="Times New Roman" w:cs="Times New Roman"/>
                <w:sz w:val="24"/>
                <w:szCs w:val="24"/>
              </w:rPr>
              <w:t>25</w:t>
            </w:r>
          </w:p>
        </w:tc>
        <w:tc>
          <w:tcPr>
            <w:tcW w:w="724" w:type="pct"/>
            <w:vAlign w:val="center"/>
          </w:tcPr>
          <w:p w14:paraId="31E88121"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25</w:t>
            </w:r>
          </w:p>
        </w:tc>
        <w:tc>
          <w:tcPr>
            <w:tcW w:w="724" w:type="pct"/>
            <w:vAlign w:val="center"/>
          </w:tcPr>
          <w:p w14:paraId="3FAE97AB"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25</w:t>
            </w:r>
          </w:p>
        </w:tc>
      </w:tr>
      <w:tr w:rsidR="00CA12D3" w:rsidRPr="009420AD" w14:paraId="59A1E194" w14:textId="77777777" w:rsidTr="00CA12D3">
        <w:trPr>
          <w:trHeight w:val="257"/>
          <w:jc w:val="center"/>
        </w:trPr>
        <w:tc>
          <w:tcPr>
            <w:tcW w:w="2712" w:type="pct"/>
            <w:vAlign w:val="center"/>
          </w:tcPr>
          <w:p w14:paraId="3DCAE65E"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w:t>
            </w:r>
          </w:p>
        </w:tc>
        <w:tc>
          <w:tcPr>
            <w:tcW w:w="838" w:type="pct"/>
            <w:vAlign w:val="center"/>
          </w:tcPr>
          <w:p w14:paraId="2BF4694F"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100,</w:t>
            </w:r>
            <w:r w:rsidR="00581BD8" w:rsidRPr="009420AD">
              <w:rPr>
                <w:rFonts w:ascii="Times New Roman" w:hAnsi="Times New Roman" w:cs="Times New Roman"/>
                <w:sz w:val="24"/>
                <w:szCs w:val="24"/>
              </w:rPr>
              <w:t>00</w:t>
            </w:r>
          </w:p>
        </w:tc>
        <w:tc>
          <w:tcPr>
            <w:tcW w:w="724" w:type="pct"/>
            <w:vAlign w:val="center"/>
          </w:tcPr>
          <w:p w14:paraId="5A78C846"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100,</w:t>
            </w:r>
            <w:r w:rsidR="00581BD8" w:rsidRPr="00CA12D3">
              <w:rPr>
                <w:rFonts w:ascii="Times New Roman" w:hAnsi="Times New Roman" w:cs="Times New Roman"/>
                <w:sz w:val="24"/>
                <w:szCs w:val="24"/>
              </w:rPr>
              <w:t>00</w:t>
            </w:r>
          </w:p>
        </w:tc>
        <w:tc>
          <w:tcPr>
            <w:tcW w:w="724" w:type="pct"/>
            <w:vAlign w:val="center"/>
          </w:tcPr>
          <w:p w14:paraId="66A817B1"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100,</w:t>
            </w:r>
            <w:r w:rsidR="00581BD8" w:rsidRPr="00CA12D3">
              <w:rPr>
                <w:rFonts w:ascii="Times New Roman" w:hAnsi="Times New Roman" w:cs="Times New Roman"/>
                <w:sz w:val="24"/>
                <w:szCs w:val="24"/>
              </w:rPr>
              <w:t>00</w:t>
            </w:r>
          </w:p>
        </w:tc>
      </w:tr>
      <w:tr w:rsidR="00581BD8" w:rsidRPr="009420AD" w14:paraId="6BF0420C" w14:textId="77777777" w:rsidTr="00DA6052">
        <w:trPr>
          <w:trHeight w:val="257"/>
          <w:jc w:val="center"/>
        </w:trPr>
        <w:tc>
          <w:tcPr>
            <w:tcW w:w="5000" w:type="pct"/>
            <w:gridSpan w:val="4"/>
            <w:vAlign w:val="center"/>
          </w:tcPr>
          <w:p w14:paraId="3257C368" w14:textId="5393D4F4" w:rsidR="00581BD8" w:rsidRPr="009420AD" w:rsidRDefault="00CF2F6A" w:rsidP="00C62EC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Számított nyers táplálóanyag tartalom</w:t>
            </w:r>
            <w:r w:rsidR="00581BD8" w:rsidRPr="009420AD">
              <w:rPr>
                <w:rFonts w:ascii="Times New Roman" w:hAnsi="Times New Roman" w:cs="Times New Roman"/>
                <w:b/>
                <w:bCs/>
                <w:sz w:val="24"/>
                <w:szCs w:val="24"/>
              </w:rPr>
              <w:t xml:space="preserve"> %</w:t>
            </w:r>
          </w:p>
        </w:tc>
      </w:tr>
      <w:tr w:rsidR="00CA12D3" w:rsidRPr="009420AD" w14:paraId="4EF3C2E0" w14:textId="77777777" w:rsidTr="00CA12D3">
        <w:trPr>
          <w:trHeight w:val="270"/>
          <w:jc w:val="center"/>
        </w:trPr>
        <w:tc>
          <w:tcPr>
            <w:tcW w:w="2712" w:type="pct"/>
            <w:vAlign w:val="center"/>
          </w:tcPr>
          <w:p w14:paraId="7B22BB52"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D.m.</w:t>
            </w:r>
          </w:p>
        </w:tc>
        <w:tc>
          <w:tcPr>
            <w:tcW w:w="838" w:type="pct"/>
            <w:vAlign w:val="center"/>
          </w:tcPr>
          <w:p w14:paraId="7E792774"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88,</w:t>
            </w:r>
            <w:r w:rsidR="00581BD8" w:rsidRPr="009420AD">
              <w:rPr>
                <w:rFonts w:ascii="Times New Roman" w:hAnsi="Times New Roman" w:cs="Times New Roman"/>
                <w:sz w:val="24"/>
                <w:szCs w:val="24"/>
              </w:rPr>
              <w:t>301</w:t>
            </w:r>
          </w:p>
        </w:tc>
        <w:tc>
          <w:tcPr>
            <w:tcW w:w="724" w:type="pct"/>
            <w:vAlign w:val="center"/>
          </w:tcPr>
          <w:p w14:paraId="08EB9849"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88,</w:t>
            </w:r>
            <w:r w:rsidR="00581BD8" w:rsidRPr="00CA12D3">
              <w:rPr>
                <w:rFonts w:ascii="Times New Roman" w:hAnsi="Times New Roman" w:cs="Times New Roman"/>
                <w:sz w:val="24"/>
                <w:szCs w:val="24"/>
              </w:rPr>
              <w:t>344</w:t>
            </w:r>
          </w:p>
        </w:tc>
        <w:tc>
          <w:tcPr>
            <w:tcW w:w="724" w:type="pct"/>
            <w:vAlign w:val="center"/>
          </w:tcPr>
          <w:p w14:paraId="513DE7D5" w14:textId="77777777" w:rsidR="00581BD8" w:rsidRPr="00CA12D3" w:rsidRDefault="00581BD8"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8</w:t>
            </w:r>
            <w:r w:rsidR="003B0B79" w:rsidRPr="00CA12D3">
              <w:rPr>
                <w:rFonts w:ascii="Times New Roman" w:hAnsi="Times New Roman" w:cs="Times New Roman"/>
                <w:sz w:val="24"/>
                <w:szCs w:val="24"/>
              </w:rPr>
              <w:t>8,</w:t>
            </w:r>
            <w:r w:rsidRPr="00CA12D3">
              <w:rPr>
                <w:rFonts w:ascii="Times New Roman" w:hAnsi="Times New Roman" w:cs="Times New Roman"/>
                <w:sz w:val="24"/>
                <w:szCs w:val="24"/>
              </w:rPr>
              <w:t>166</w:t>
            </w:r>
          </w:p>
        </w:tc>
      </w:tr>
      <w:tr w:rsidR="00CA12D3" w:rsidRPr="009420AD" w14:paraId="30732056" w14:textId="77777777" w:rsidTr="00CA12D3">
        <w:trPr>
          <w:trHeight w:val="257"/>
          <w:jc w:val="center"/>
        </w:trPr>
        <w:tc>
          <w:tcPr>
            <w:tcW w:w="2712" w:type="pct"/>
            <w:vAlign w:val="center"/>
          </w:tcPr>
          <w:p w14:paraId="7887E5CF"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AMEn MJ/kg</w:t>
            </w:r>
          </w:p>
        </w:tc>
        <w:tc>
          <w:tcPr>
            <w:tcW w:w="838" w:type="pct"/>
            <w:vAlign w:val="center"/>
          </w:tcPr>
          <w:p w14:paraId="10883F9F"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12,</w:t>
            </w:r>
            <w:r w:rsidR="00581BD8" w:rsidRPr="009420AD">
              <w:rPr>
                <w:rFonts w:ascii="Times New Roman" w:hAnsi="Times New Roman" w:cs="Times New Roman"/>
                <w:sz w:val="24"/>
                <w:szCs w:val="24"/>
              </w:rPr>
              <w:t>585</w:t>
            </w:r>
          </w:p>
        </w:tc>
        <w:tc>
          <w:tcPr>
            <w:tcW w:w="724" w:type="pct"/>
            <w:vAlign w:val="center"/>
          </w:tcPr>
          <w:p w14:paraId="55FD6F55"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13,</w:t>
            </w:r>
            <w:r w:rsidR="00581BD8" w:rsidRPr="00CA12D3">
              <w:rPr>
                <w:rFonts w:ascii="Times New Roman" w:hAnsi="Times New Roman" w:cs="Times New Roman"/>
                <w:sz w:val="24"/>
                <w:szCs w:val="24"/>
              </w:rPr>
              <w:t>095</w:t>
            </w:r>
          </w:p>
        </w:tc>
        <w:tc>
          <w:tcPr>
            <w:tcW w:w="724" w:type="pct"/>
            <w:vAlign w:val="center"/>
          </w:tcPr>
          <w:p w14:paraId="76A4EF09"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13,</w:t>
            </w:r>
            <w:r w:rsidR="00581BD8" w:rsidRPr="00CA12D3">
              <w:rPr>
                <w:rFonts w:ascii="Times New Roman" w:hAnsi="Times New Roman" w:cs="Times New Roman"/>
                <w:sz w:val="24"/>
                <w:szCs w:val="24"/>
              </w:rPr>
              <w:t>412</w:t>
            </w:r>
          </w:p>
        </w:tc>
      </w:tr>
      <w:tr w:rsidR="00CA12D3" w:rsidRPr="009420AD" w14:paraId="75CD7DB2" w14:textId="77777777" w:rsidTr="00CA12D3">
        <w:trPr>
          <w:trHeight w:val="270"/>
          <w:jc w:val="center"/>
        </w:trPr>
        <w:tc>
          <w:tcPr>
            <w:tcW w:w="2712" w:type="pct"/>
            <w:vAlign w:val="center"/>
          </w:tcPr>
          <w:p w14:paraId="4BAC44A7" w14:textId="77777777" w:rsidR="00581BD8" w:rsidRPr="009420AD" w:rsidRDefault="003603F5"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Nyersfehérje</w:t>
            </w:r>
          </w:p>
        </w:tc>
        <w:tc>
          <w:tcPr>
            <w:tcW w:w="838" w:type="pct"/>
            <w:vAlign w:val="center"/>
          </w:tcPr>
          <w:p w14:paraId="2AD2AA76"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22,</w:t>
            </w:r>
            <w:r w:rsidR="00581BD8" w:rsidRPr="009420AD">
              <w:rPr>
                <w:rFonts w:ascii="Times New Roman" w:hAnsi="Times New Roman" w:cs="Times New Roman"/>
                <w:sz w:val="24"/>
                <w:szCs w:val="24"/>
              </w:rPr>
              <w:t>805</w:t>
            </w:r>
          </w:p>
        </w:tc>
        <w:tc>
          <w:tcPr>
            <w:tcW w:w="724" w:type="pct"/>
            <w:vAlign w:val="center"/>
          </w:tcPr>
          <w:p w14:paraId="6EE24B01"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21,</w:t>
            </w:r>
            <w:r w:rsidR="00581BD8" w:rsidRPr="00CA12D3">
              <w:rPr>
                <w:rFonts w:ascii="Times New Roman" w:hAnsi="Times New Roman" w:cs="Times New Roman"/>
                <w:sz w:val="24"/>
                <w:szCs w:val="24"/>
              </w:rPr>
              <w:t>200</w:t>
            </w:r>
          </w:p>
        </w:tc>
        <w:tc>
          <w:tcPr>
            <w:tcW w:w="724" w:type="pct"/>
            <w:vAlign w:val="center"/>
          </w:tcPr>
          <w:p w14:paraId="7A6452E8"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19,</w:t>
            </w:r>
            <w:r w:rsidR="00581BD8" w:rsidRPr="00CA12D3">
              <w:rPr>
                <w:rFonts w:ascii="Times New Roman" w:hAnsi="Times New Roman" w:cs="Times New Roman"/>
                <w:sz w:val="24"/>
                <w:szCs w:val="24"/>
              </w:rPr>
              <w:t>455</w:t>
            </w:r>
          </w:p>
        </w:tc>
      </w:tr>
      <w:tr w:rsidR="00CA12D3" w:rsidRPr="009420AD" w14:paraId="66068A54" w14:textId="77777777" w:rsidTr="00CA12D3">
        <w:trPr>
          <w:trHeight w:val="257"/>
          <w:jc w:val="center"/>
        </w:trPr>
        <w:tc>
          <w:tcPr>
            <w:tcW w:w="2712" w:type="pct"/>
            <w:vAlign w:val="center"/>
          </w:tcPr>
          <w:p w14:paraId="675C19C3" w14:textId="77777777" w:rsidR="00581BD8" w:rsidRPr="009420AD" w:rsidRDefault="003603F5"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Nyerszsír</w:t>
            </w:r>
          </w:p>
        </w:tc>
        <w:tc>
          <w:tcPr>
            <w:tcW w:w="838" w:type="pct"/>
            <w:vAlign w:val="center"/>
          </w:tcPr>
          <w:p w14:paraId="535530AB"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6,</w:t>
            </w:r>
            <w:r w:rsidR="00581BD8" w:rsidRPr="009420AD">
              <w:rPr>
                <w:rFonts w:ascii="Times New Roman" w:hAnsi="Times New Roman" w:cs="Times New Roman"/>
                <w:sz w:val="24"/>
                <w:szCs w:val="24"/>
              </w:rPr>
              <w:t>679</w:t>
            </w:r>
          </w:p>
        </w:tc>
        <w:tc>
          <w:tcPr>
            <w:tcW w:w="724" w:type="pct"/>
            <w:vAlign w:val="center"/>
          </w:tcPr>
          <w:p w14:paraId="0639005E"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8,</w:t>
            </w:r>
            <w:r w:rsidR="00581BD8" w:rsidRPr="00CA12D3">
              <w:rPr>
                <w:rFonts w:ascii="Times New Roman" w:hAnsi="Times New Roman" w:cs="Times New Roman"/>
                <w:sz w:val="24"/>
                <w:szCs w:val="24"/>
              </w:rPr>
              <w:t>493</w:t>
            </w:r>
          </w:p>
        </w:tc>
        <w:tc>
          <w:tcPr>
            <w:tcW w:w="724" w:type="pct"/>
            <w:vAlign w:val="center"/>
          </w:tcPr>
          <w:p w14:paraId="53CFCD5F"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8,</w:t>
            </w:r>
            <w:r w:rsidR="00581BD8" w:rsidRPr="00CA12D3">
              <w:rPr>
                <w:rFonts w:ascii="Times New Roman" w:hAnsi="Times New Roman" w:cs="Times New Roman"/>
                <w:sz w:val="24"/>
                <w:szCs w:val="24"/>
              </w:rPr>
              <w:t>721</w:t>
            </w:r>
          </w:p>
        </w:tc>
      </w:tr>
      <w:tr w:rsidR="00CA12D3" w:rsidRPr="009420AD" w14:paraId="791D4097" w14:textId="77777777" w:rsidTr="00CA12D3">
        <w:trPr>
          <w:trHeight w:val="270"/>
          <w:jc w:val="center"/>
        </w:trPr>
        <w:tc>
          <w:tcPr>
            <w:tcW w:w="2712" w:type="pct"/>
            <w:vAlign w:val="center"/>
          </w:tcPr>
          <w:p w14:paraId="23F5AA09" w14:textId="77777777" w:rsidR="00581BD8" w:rsidRPr="009420AD" w:rsidRDefault="003603F5"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Nyersrost</w:t>
            </w:r>
          </w:p>
        </w:tc>
        <w:tc>
          <w:tcPr>
            <w:tcW w:w="838" w:type="pct"/>
            <w:vAlign w:val="center"/>
          </w:tcPr>
          <w:p w14:paraId="2288D5DE"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3,</w:t>
            </w:r>
            <w:r w:rsidR="00581BD8" w:rsidRPr="009420AD">
              <w:rPr>
                <w:rFonts w:ascii="Times New Roman" w:hAnsi="Times New Roman" w:cs="Times New Roman"/>
                <w:sz w:val="24"/>
                <w:szCs w:val="24"/>
              </w:rPr>
              <w:t>784</w:t>
            </w:r>
          </w:p>
        </w:tc>
        <w:tc>
          <w:tcPr>
            <w:tcW w:w="724" w:type="pct"/>
            <w:vAlign w:val="center"/>
          </w:tcPr>
          <w:p w14:paraId="76815AC5"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4,</w:t>
            </w:r>
            <w:r w:rsidR="00581BD8" w:rsidRPr="00CA12D3">
              <w:rPr>
                <w:rFonts w:ascii="Times New Roman" w:hAnsi="Times New Roman" w:cs="Times New Roman"/>
                <w:sz w:val="24"/>
                <w:szCs w:val="24"/>
              </w:rPr>
              <w:t>635</w:t>
            </w:r>
          </w:p>
        </w:tc>
        <w:tc>
          <w:tcPr>
            <w:tcW w:w="724" w:type="pct"/>
            <w:vAlign w:val="center"/>
          </w:tcPr>
          <w:p w14:paraId="5B842F73"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4,</w:t>
            </w:r>
            <w:r w:rsidR="00581BD8" w:rsidRPr="00CA12D3">
              <w:rPr>
                <w:rFonts w:ascii="Times New Roman" w:hAnsi="Times New Roman" w:cs="Times New Roman"/>
                <w:sz w:val="24"/>
                <w:szCs w:val="24"/>
              </w:rPr>
              <w:t>631</w:t>
            </w:r>
          </w:p>
        </w:tc>
      </w:tr>
      <w:tr w:rsidR="00CA12D3" w:rsidRPr="009420AD" w14:paraId="154543CA" w14:textId="77777777" w:rsidTr="00CA12D3">
        <w:trPr>
          <w:trHeight w:val="257"/>
          <w:jc w:val="center"/>
        </w:trPr>
        <w:tc>
          <w:tcPr>
            <w:tcW w:w="2712" w:type="pct"/>
            <w:vAlign w:val="center"/>
          </w:tcPr>
          <w:p w14:paraId="7243DDAF"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Lys</w:t>
            </w:r>
          </w:p>
        </w:tc>
        <w:tc>
          <w:tcPr>
            <w:tcW w:w="838" w:type="pct"/>
            <w:vAlign w:val="center"/>
          </w:tcPr>
          <w:p w14:paraId="309C7418"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1,</w:t>
            </w:r>
            <w:r w:rsidR="00581BD8" w:rsidRPr="009420AD">
              <w:rPr>
                <w:rFonts w:ascii="Times New Roman" w:hAnsi="Times New Roman" w:cs="Times New Roman"/>
                <w:sz w:val="24"/>
                <w:szCs w:val="24"/>
              </w:rPr>
              <w:t>453</w:t>
            </w:r>
          </w:p>
        </w:tc>
        <w:tc>
          <w:tcPr>
            <w:tcW w:w="724" w:type="pct"/>
            <w:vAlign w:val="center"/>
          </w:tcPr>
          <w:p w14:paraId="7D1E7762"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1,</w:t>
            </w:r>
            <w:r w:rsidR="00581BD8" w:rsidRPr="00CA12D3">
              <w:rPr>
                <w:rFonts w:ascii="Times New Roman" w:hAnsi="Times New Roman" w:cs="Times New Roman"/>
                <w:sz w:val="24"/>
                <w:szCs w:val="24"/>
              </w:rPr>
              <w:t>275</w:t>
            </w:r>
          </w:p>
        </w:tc>
        <w:tc>
          <w:tcPr>
            <w:tcW w:w="724" w:type="pct"/>
            <w:vAlign w:val="center"/>
          </w:tcPr>
          <w:p w14:paraId="14D6F36C"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1,</w:t>
            </w:r>
            <w:r w:rsidR="00581BD8" w:rsidRPr="00CA12D3">
              <w:rPr>
                <w:rFonts w:ascii="Times New Roman" w:hAnsi="Times New Roman" w:cs="Times New Roman"/>
                <w:sz w:val="24"/>
                <w:szCs w:val="24"/>
              </w:rPr>
              <w:t>126</w:t>
            </w:r>
          </w:p>
        </w:tc>
      </w:tr>
      <w:tr w:rsidR="00CA12D3" w:rsidRPr="009420AD" w14:paraId="53BC2DF0" w14:textId="77777777" w:rsidTr="00CA12D3">
        <w:trPr>
          <w:trHeight w:val="270"/>
          <w:jc w:val="center"/>
        </w:trPr>
        <w:tc>
          <w:tcPr>
            <w:tcW w:w="2712" w:type="pct"/>
            <w:vAlign w:val="center"/>
          </w:tcPr>
          <w:p w14:paraId="1D464FC9"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Av Lys</w:t>
            </w:r>
          </w:p>
        </w:tc>
        <w:tc>
          <w:tcPr>
            <w:tcW w:w="838" w:type="pct"/>
            <w:vAlign w:val="center"/>
          </w:tcPr>
          <w:p w14:paraId="2D6F9CB9"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1,</w:t>
            </w:r>
            <w:r w:rsidR="00581BD8" w:rsidRPr="009420AD">
              <w:rPr>
                <w:rFonts w:ascii="Times New Roman" w:hAnsi="Times New Roman" w:cs="Times New Roman"/>
                <w:sz w:val="24"/>
                <w:szCs w:val="24"/>
              </w:rPr>
              <w:t>399</w:t>
            </w:r>
          </w:p>
        </w:tc>
        <w:tc>
          <w:tcPr>
            <w:tcW w:w="724" w:type="pct"/>
            <w:vAlign w:val="center"/>
          </w:tcPr>
          <w:p w14:paraId="2DDC42B8"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1,</w:t>
            </w:r>
            <w:r w:rsidR="00581BD8" w:rsidRPr="00CA12D3">
              <w:rPr>
                <w:rFonts w:ascii="Times New Roman" w:hAnsi="Times New Roman" w:cs="Times New Roman"/>
                <w:sz w:val="24"/>
                <w:szCs w:val="24"/>
              </w:rPr>
              <w:t>217</w:t>
            </w:r>
          </w:p>
        </w:tc>
        <w:tc>
          <w:tcPr>
            <w:tcW w:w="724" w:type="pct"/>
            <w:vAlign w:val="center"/>
          </w:tcPr>
          <w:p w14:paraId="75F85AB1"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1,</w:t>
            </w:r>
            <w:r w:rsidR="00581BD8" w:rsidRPr="00CA12D3">
              <w:rPr>
                <w:rFonts w:ascii="Times New Roman" w:hAnsi="Times New Roman" w:cs="Times New Roman"/>
                <w:sz w:val="24"/>
                <w:szCs w:val="24"/>
              </w:rPr>
              <w:t>120</w:t>
            </w:r>
          </w:p>
        </w:tc>
      </w:tr>
      <w:tr w:rsidR="00CA12D3" w:rsidRPr="009420AD" w14:paraId="4E478903" w14:textId="77777777" w:rsidTr="00CA12D3">
        <w:trPr>
          <w:trHeight w:val="257"/>
          <w:jc w:val="center"/>
        </w:trPr>
        <w:tc>
          <w:tcPr>
            <w:tcW w:w="2712" w:type="pct"/>
            <w:vAlign w:val="center"/>
          </w:tcPr>
          <w:p w14:paraId="753B30EB"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D Lys</w:t>
            </w:r>
          </w:p>
        </w:tc>
        <w:tc>
          <w:tcPr>
            <w:tcW w:w="838" w:type="pct"/>
            <w:vAlign w:val="center"/>
          </w:tcPr>
          <w:p w14:paraId="7AD09450"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1,</w:t>
            </w:r>
            <w:r w:rsidR="00581BD8" w:rsidRPr="009420AD">
              <w:rPr>
                <w:rFonts w:ascii="Times New Roman" w:hAnsi="Times New Roman" w:cs="Times New Roman"/>
                <w:sz w:val="24"/>
                <w:szCs w:val="24"/>
              </w:rPr>
              <w:t>255</w:t>
            </w:r>
          </w:p>
        </w:tc>
        <w:tc>
          <w:tcPr>
            <w:tcW w:w="724" w:type="pct"/>
            <w:vAlign w:val="center"/>
          </w:tcPr>
          <w:p w14:paraId="2ED6C576"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1,</w:t>
            </w:r>
            <w:r w:rsidR="00581BD8" w:rsidRPr="00CA12D3">
              <w:rPr>
                <w:rFonts w:ascii="Times New Roman" w:hAnsi="Times New Roman" w:cs="Times New Roman"/>
                <w:sz w:val="24"/>
                <w:szCs w:val="24"/>
              </w:rPr>
              <w:t>110</w:t>
            </w:r>
          </w:p>
        </w:tc>
        <w:tc>
          <w:tcPr>
            <w:tcW w:w="724" w:type="pct"/>
            <w:vAlign w:val="center"/>
          </w:tcPr>
          <w:p w14:paraId="00621836"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999</w:t>
            </w:r>
          </w:p>
        </w:tc>
      </w:tr>
      <w:tr w:rsidR="00CA12D3" w:rsidRPr="009420AD" w14:paraId="5CF0BEE9" w14:textId="77777777" w:rsidTr="00CA12D3">
        <w:trPr>
          <w:trHeight w:val="280"/>
          <w:jc w:val="center"/>
        </w:trPr>
        <w:tc>
          <w:tcPr>
            <w:tcW w:w="2712" w:type="pct"/>
            <w:vAlign w:val="center"/>
          </w:tcPr>
          <w:p w14:paraId="2960172D"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Meth</w:t>
            </w:r>
          </w:p>
        </w:tc>
        <w:tc>
          <w:tcPr>
            <w:tcW w:w="838" w:type="pct"/>
            <w:vAlign w:val="center"/>
          </w:tcPr>
          <w:p w14:paraId="6665EE77"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0,</w:t>
            </w:r>
            <w:r w:rsidR="00581BD8" w:rsidRPr="009420AD">
              <w:rPr>
                <w:rFonts w:ascii="Times New Roman" w:hAnsi="Times New Roman" w:cs="Times New Roman"/>
                <w:sz w:val="24"/>
                <w:szCs w:val="24"/>
              </w:rPr>
              <w:t>712</w:t>
            </w:r>
          </w:p>
        </w:tc>
        <w:tc>
          <w:tcPr>
            <w:tcW w:w="724" w:type="pct"/>
            <w:vAlign w:val="center"/>
          </w:tcPr>
          <w:p w14:paraId="6F7A3241"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634</w:t>
            </w:r>
          </w:p>
        </w:tc>
        <w:tc>
          <w:tcPr>
            <w:tcW w:w="724" w:type="pct"/>
            <w:vAlign w:val="center"/>
          </w:tcPr>
          <w:p w14:paraId="3DE6DE73"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611</w:t>
            </w:r>
          </w:p>
        </w:tc>
      </w:tr>
      <w:tr w:rsidR="00CA12D3" w:rsidRPr="009420AD" w14:paraId="46F92E29" w14:textId="77777777" w:rsidTr="00CA12D3">
        <w:trPr>
          <w:trHeight w:val="257"/>
          <w:jc w:val="center"/>
        </w:trPr>
        <w:tc>
          <w:tcPr>
            <w:tcW w:w="2712" w:type="pct"/>
            <w:vAlign w:val="center"/>
          </w:tcPr>
          <w:p w14:paraId="1AD8E862"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Meth+C</w:t>
            </w:r>
          </w:p>
        </w:tc>
        <w:tc>
          <w:tcPr>
            <w:tcW w:w="838" w:type="pct"/>
            <w:vAlign w:val="center"/>
          </w:tcPr>
          <w:p w14:paraId="0E57B51F"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1,</w:t>
            </w:r>
            <w:r w:rsidR="00581BD8" w:rsidRPr="009420AD">
              <w:rPr>
                <w:rFonts w:ascii="Times New Roman" w:hAnsi="Times New Roman" w:cs="Times New Roman"/>
                <w:sz w:val="24"/>
                <w:szCs w:val="24"/>
              </w:rPr>
              <w:t>023</w:t>
            </w:r>
          </w:p>
        </w:tc>
        <w:tc>
          <w:tcPr>
            <w:tcW w:w="724" w:type="pct"/>
            <w:vAlign w:val="center"/>
          </w:tcPr>
          <w:p w14:paraId="55CC1E9B"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961</w:t>
            </w:r>
          </w:p>
        </w:tc>
        <w:tc>
          <w:tcPr>
            <w:tcW w:w="724" w:type="pct"/>
            <w:vAlign w:val="center"/>
          </w:tcPr>
          <w:p w14:paraId="12BF10EE"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873</w:t>
            </w:r>
          </w:p>
        </w:tc>
      </w:tr>
      <w:tr w:rsidR="00CA12D3" w:rsidRPr="009420AD" w14:paraId="121A84EA" w14:textId="77777777" w:rsidTr="00CA12D3">
        <w:trPr>
          <w:trHeight w:val="257"/>
          <w:jc w:val="center"/>
        </w:trPr>
        <w:tc>
          <w:tcPr>
            <w:tcW w:w="2712" w:type="pct"/>
            <w:vAlign w:val="center"/>
          </w:tcPr>
          <w:p w14:paraId="606CC178"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D Meth+C</w:t>
            </w:r>
          </w:p>
        </w:tc>
        <w:tc>
          <w:tcPr>
            <w:tcW w:w="838" w:type="pct"/>
            <w:vAlign w:val="center"/>
          </w:tcPr>
          <w:p w14:paraId="47470BFC"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0,</w:t>
            </w:r>
            <w:r w:rsidR="00581BD8" w:rsidRPr="009420AD">
              <w:rPr>
                <w:rFonts w:ascii="Times New Roman" w:hAnsi="Times New Roman" w:cs="Times New Roman"/>
                <w:sz w:val="24"/>
                <w:szCs w:val="24"/>
              </w:rPr>
              <w:t>963</w:t>
            </w:r>
          </w:p>
        </w:tc>
        <w:tc>
          <w:tcPr>
            <w:tcW w:w="724" w:type="pct"/>
            <w:vAlign w:val="center"/>
          </w:tcPr>
          <w:p w14:paraId="0BA391E6"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885</w:t>
            </w:r>
          </w:p>
        </w:tc>
        <w:tc>
          <w:tcPr>
            <w:tcW w:w="724" w:type="pct"/>
            <w:vAlign w:val="center"/>
          </w:tcPr>
          <w:p w14:paraId="1D20E5BF"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811</w:t>
            </w:r>
          </w:p>
        </w:tc>
      </w:tr>
      <w:tr w:rsidR="00CA12D3" w:rsidRPr="009420AD" w14:paraId="4B8BFD4B" w14:textId="77777777" w:rsidTr="00CA12D3">
        <w:trPr>
          <w:trHeight w:val="257"/>
          <w:jc w:val="center"/>
        </w:trPr>
        <w:tc>
          <w:tcPr>
            <w:tcW w:w="2712" w:type="pct"/>
            <w:vAlign w:val="center"/>
          </w:tcPr>
          <w:p w14:paraId="1E69C526"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Thre</w:t>
            </w:r>
          </w:p>
        </w:tc>
        <w:tc>
          <w:tcPr>
            <w:tcW w:w="838" w:type="pct"/>
            <w:vAlign w:val="center"/>
          </w:tcPr>
          <w:p w14:paraId="5ABD08DD"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1,</w:t>
            </w:r>
            <w:r w:rsidR="00581BD8" w:rsidRPr="009420AD">
              <w:rPr>
                <w:rFonts w:ascii="Times New Roman" w:hAnsi="Times New Roman" w:cs="Times New Roman"/>
                <w:sz w:val="24"/>
                <w:szCs w:val="24"/>
              </w:rPr>
              <w:t>028</w:t>
            </w:r>
          </w:p>
        </w:tc>
        <w:tc>
          <w:tcPr>
            <w:tcW w:w="724" w:type="pct"/>
            <w:vAlign w:val="center"/>
          </w:tcPr>
          <w:p w14:paraId="2109D9C2"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824</w:t>
            </w:r>
          </w:p>
        </w:tc>
        <w:tc>
          <w:tcPr>
            <w:tcW w:w="724" w:type="pct"/>
            <w:vAlign w:val="center"/>
          </w:tcPr>
          <w:p w14:paraId="11F3A84B"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756</w:t>
            </w:r>
          </w:p>
        </w:tc>
      </w:tr>
      <w:tr w:rsidR="00CA12D3" w:rsidRPr="009420AD" w14:paraId="5FB7E570" w14:textId="77777777" w:rsidTr="00CA12D3">
        <w:trPr>
          <w:trHeight w:val="257"/>
          <w:jc w:val="center"/>
        </w:trPr>
        <w:tc>
          <w:tcPr>
            <w:tcW w:w="2712" w:type="pct"/>
            <w:vAlign w:val="center"/>
          </w:tcPr>
          <w:p w14:paraId="5480FAFD"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D Thre</w:t>
            </w:r>
          </w:p>
        </w:tc>
        <w:tc>
          <w:tcPr>
            <w:tcW w:w="838" w:type="pct"/>
            <w:vAlign w:val="center"/>
          </w:tcPr>
          <w:p w14:paraId="7329A675"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0,</w:t>
            </w:r>
            <w:r w:rsidR="00581BD8" w:rsidRPr="009420AD">
              <w:rPr>
                <w:rFonts w:ascii="Times New Roman" w:hAnsi="Times New Roman" w:cs="Times New Roman"/>
                <w:sz w:val="24"/>
                <w:szCs w:val="24"/>
              </w:rPr>
              <w:t>846</w:t>
            </w:r>
          </w:p>
        </w:tc>
        <w:tc>
          <w:tcPr>
            <w:tcW w:w="724" w:type="pct"/>
            <w:vAlign w:val="center"/>
          </w:tcPr>
          <w:p w14:paraId="1FE3BB96"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756</w:t>
            </w:r>
          </w:p>
        </w:tc>
        <w:tc>
          <w:tcPr>
            <w:tcW w:w="724" w:type="pct"/>
            <w:vAlign w:val="center"/>
          </w:tcPr>
          <w:p w14:paraId="7EA01E50"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685</w:t>
            </w:r>
          </w:p>
        </w:tc>
      </w:tr>
      <w:tr w:rsidR="00CA12D3" w:rsidRPr="009420AD" w14:paraId="754CDF3E" w14:textId="77777777" w:rsidTr="00CA12D3">
        <w:trPr>
          <w:trHeight w:val="257"/>
          <w:jc w:val="center"/>
        </w:trPr>
        <w:tc>
          <w:tcPr>
            <w:tcW w:w="2712" w:type="pct"/>
            <w:vAlign w:val="center"/>
          </w:tcPr>
          <w:p w14:paraId="2CE9D5A0"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Tryp</w:t>
            </w:r>
          </w:p>
        </w:tc>
        <w:tc>
          <w:tcPr>
            <w:tcW w:w="838" w:type="pct"/>
            <w:vAlign w:val="center"/>
          </w:tcPr>
          <w:p w14:paraId="21B53019"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0,</w:t>
            </w:r>
            <w:r w:rsidR="00581BD8" w:rsidRPr="009420AD">
              <w:rPr>
                <w:rFonts w:ascii="Times New Roman" w:hAnsi="Times New Roman" w:cs="Times New Roman"/>
                <w:sz w:val="24"/>
                <w:szCs w:val="24"/>
              </w:rPr>
              <w:t>286</w:t>
            </w:r>
          </w:p>
        </w:tc>
        <w:tc>
          <w:tcPr>
            <w:tcW w:w="724" w:type="pct"/>
            <w:vAlign w:val="center"/>
          </w:tcPr>
          <w:p w14:paraId="3F02E1CF"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265</w:t>
            </w:r>
          </w:p>
        </w:tc>
        <w:tc>
          <w:tcPr>
            <w:tcW w:w="724" w:type="pct"/>
            <w:vAlign w:val="center"/>
          </w:tcPr>
          <w:p w14:paraId="6C9D9AE9"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233</w:t>
            </w:r>
          </w:p>
        </w:tc>
      </w:tr>
      <w:tr w:rsidR="00CA12D3" w:rsidRPr="009420AD" w14:paraId="32ED0A38" w14:textId="77777777" w:rsidTr="00CA12D3">
        <w:trPr>
          <w:trHeight w:val="257"/>
          <w:jc w:val="center"/>
        </w:trPr>
        <w:tc>
          <w:tcPr>
            <w:tcW w:w="2712" w:type="pct"/>
            <w:vAlign w:val="center"/>
          </w:tcPr>
          <w:p w14:paraId="211D3E71"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D tryp</w:t>
            </w:r>
          </w:p>
        </w:tc>
        <w:tc>
          <w:tcPr>
            <w:tcW w:w="838" w:type="pct"/>
            <w:vAlign w:val="center"/>
          </w:tcPr>
          <w:p w14:paraId="79F144B2"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0,</w:t>
            </w:r>
            <w:r w:rsidR="00581BD8" w:rsidRPr="009420AD">
              <w:rPr>
                <w:rFonts w:ascii="Times New Roman" w:hAnsi="Times New Roman" w:cs="Times New Roman"/>
                <w:sz w:val="24"/>
                <w:szCs w:val="24"/>
              </w:rPr>
              <w:t>215</w:t>
            </w:r>
          </w:p>
        </w:tc>
        <w:tc>
          <w:tcPr>
            <w:tcW w:w="724" w:type="pct"/>
            <w:vAlign w:val="center"/>
          </w:tcPr>
          <w:p w14:paraId="37E56417"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182</w:t>
            </w:r>
          </w:p>
        </w:tc>
        <w:tc>
          <w:tcPr>
            <w:tcW w:w="724" w:type="pct"/>
            <w:vAlign w:val="center"/>
          </w:tcPr>
          <w:p w14:paraId="763D90E8"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155</w:t>
            </w:r>
          </w:p>
        </w:tc>
      </w:tr>
      <w:tr w:rsidR="00CA12D3" w:rsidRPr="009420AD" w14:paraId="54B2DC5B" w14:textId="77777777" w:rsidTr="00CA12D3">
        <w:trPr>
          <w:trHeight w:val="257"/>
          <w:jc w:val="center"/>
        </w:trPr>
        <w:tc>
          <w:tcPr>
            <w:tcW w:w="2712" w:type="pct"/>
            <w:vAlign w:val="center"/>
          </w:tcPr>
          <w:p w14:paraId="4AADDC96"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Arg</w:t>
            </w:r>
          </w:p>
        </w:tc>
        <w:tc>
          <w:tcPr>
            <w:tcW w:w="838" w:type="pct"/>
            <w:vAlign w:val="center"/>
          </w:tcPr>
          <w:p w14:paraId="0AF442F5"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1,</w:t>
            </w:r>
            <w:r w:rsidR="00581BD8" w:rsidRPr="009420AD">
              <w:rPr>
                <w:rFonts w:ascii="Times New Roman" w:hAnsi="Times New Roman" w:cs="Times New Roman"/>
                <w:sz w:val="24"/>
                <w:szCs w:val="24"/>
              </w:rPr>
              <w:t>312</w:t>
            </w:r>
          </w:p>
        </w:tc>
        <w:tc>
          <w:tcPr>
            <w:tcW w:w="724" w:type="pct"/>
            <w:vAlign w:val="center"/>
          </w:tcPr>
          <w:p w14:paraId="57B96A06"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1,</w:t>
            </w:r>
            <w:r w:rsidR="00581BD8" w:rsidRPr="00CA12D3">
              <w:rPr>
                <w:rFonts w:ascii="Times New Roman" w:hAnsi="Times New Roman" w:cs="Times New Roman"/>
                <w:sz w:val="24"/>
                <w:szCs w:val="24"/>
              </w:rPr>
              <w:t>243</w:t>
            </w:r>
          </w:p>
        </w:tc>
        <w:tc>
          <w:tcPr>
            <w:tcW w:w="724" w:type="pct"/>
            <w:vAlign w:val="center"/>
          </w:tcPr>
          <w:p w14:paraId="7F254AC8"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1,</w:t>
            </w:r>
            <w:r w:rsidR="00581BD8" w:rsidRPr="00CA12D3">
              <w:rPr>
                <w:rFonts w:ascii="Times New Roman" w:hAnsi="Times New Roman" w:cs="Times New Roman"/>
                <w:sz w:val="24"/>
                <w:szCs w:val="24"/>
              </w:rPr>
              <w:t>062</w:t>
            </w:r>
          </w:p>
        </w:tc>
      </w:tr>
      <w:tr w:rsidR="00CA12D3" w:rsidRPr="009420AD" w14:paraId="485D07F5" w14:textId="77777777" w:rsidTr="00CA12D3">
        <w:trPr>
          <w:trHeight w:val="257"/>
          <w:jc w:val="center"/>
        </w:trPr>
        <w:tc>
          <w:tcPr>
            <w:tcW w:w="2712" w:type="pct"/>
            <w:vAlign w:val="center"/>
          </w:tcPr>
          <w:p w14:paraId="6CBC7914"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Val</w:t>
            </w:r>
          </w:p>
        </w:tc>
        <w:tc>
          <w:tcPr>
            <w:tcW w:w="838" w:type="pct"/>
            <w:vAlign w:val="center"/>
          </w:tcPr>
          <w:p w14:paraId="157DF54C"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1,</w:t>
            </w:r>
            <w:r w:rsidR="00581BD8" w:rsidRPr="009420AD">
              <w:rPr>
                <w:rFonts w:ascii="Times New Roman" w:hAnsi="Times New Roman" w:cs="Times New Roman"/>
                <w:sz w:val="24"/>
                <w:szCs w:val="24"/>
              </w:rPr>
              <w:t>078</w:t>
            </w:r>
          </w:p>
        </w:tc>
        <w:tc>
          <w:tcPr>
            <w:tcW w:w="724" w:type="pct"/>
            <w:vAlign w:val="center"/>
          </w:tcPr>
          <w:p w14:paraId="1C380FFF"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998</w:t>
            </w:r>
          </w:p>
        </w:tc>
        <w:tc>
          <w:tcPr>
            <w:tcW w:w="724" w:type="pct"/>
            <w:vAlign w:val="center"/>
          </w:tcPr>
          <w:p w14:paraId="2DCA63A2"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876</w:t>
            </w:r>
          </w:p>
        </w:tc>
      </w:tr>
      <w:tr w:rsidR="00CA12D3" w:rsidRPr="009420AD" w14:paraId="605BFD84" w14:textId="77777777" w:rsidTr="00CA12D3">
        <w:trPr>
          <w:trHeight w:val="257"/>
          <w:jc w:val="center"/>
        </w:trPr>
        <w:tc>
          <w:tcPr>
            <w:tcW w:w="2712" w:type="pct"/>
            <w:vAlign w:val="center"/>
          </w:tcPr>
          <w:p w14:paraId="34070E22"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Ca</w:t>
            </w:r>
          </w:p>
        </w:tc>
        <w:tc>
          <w:tcPr>
            <w:tcW w:w="838" w:type="pct"/>
            <w:vAlign w:val="center"/>
          </w:tcPr>
          <w:p w14:paraId="0DB5F6D0"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0,</w:t>
            </w:r>
            <w:r w:rsidR="00581BD8" w:rsidRPr="009420AD">
              <w:rPr>
                <w:rFonts w:ascii="Times New Roman" w:hAnsi="Times New Roman" w:cs="Times New Roman"/>
                <w:sz w:val="24"/>
                <w:szCs w:val="24"/>
              </w:rPr>
              <w:t>959</w:t>
            </w:r>
          </w:p>
        </w:tc>
        <w:tc>
          <w:tcPr>
            <w:tcW w:w="724" w:type="pct"/>
            <w:vAlign w:val="center"/>
          </w:tcPr>
          <w:p w14:paraId="18CA2F7B"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885</w:t>
            </w:r>
          </w:p>
        </w:tc>
        <w:tc>
          <w:tcPr>
            <w:tcW w:w="724" w:type="pct"/>
            <w:vAlign w:val="center"/>
          </w:tcPr>
          <w:p w14:paraId="1F8C31B7"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802</w:t>
            </w:r>
          </w:p>
        </w:tc>
      </w:tr>
      <w:tr w:rsidR="00CA12D3" w:rsidRPr="009420AD" w14:paraId="58480225" w14:textId="77777777" w:rsidTr="00CA12D3">
        <w:trPr>
          <w:trHeight w:val="147"/>
          <w:jc w:val="center"/>
        </w:trPr>
        <w:tc>
          <w:tcPr>
            <w:tcW w:w="2712" w:type="pct"/>
            <w:vAlign w:val="center"/>
          </w:tcPr>
          <w:p w14:paraId="44198818" w14:textId="77777777" w:rsidR="00581BD8" w:rsidRPr="009420AD" w:rsidRDefault="00581BD8"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P</w:t>
            </w:r>
          </w:p>
        </w:tc>
        <w:tc>
          <w:tcPr>
            <w:tcW w:w="838" w:type="pct"/>
            <w:vAlign w:val="center"/>
          </w:tcPr>
          <w:p w14:paraId="2286E413" w14:textId="77777777" w:rsidR="00581BD8" w:rsidRPr="009420AD" w:rsidRDefault="003B0B79" w:rsidP="00C62EC5">
            <w:pPr>
              <w:spacing w:after="0" w:line="240" w:lineRule="auto"/>
              <w:jc w:val="center"/>
              <w:rPr>
                <w:rFonts w:ascii="Times New Roman" w:hAnsi="Times New Roman" w:cs="Times New Roman"/>
                <w:sz w:val="24"/>
                <w:szCs w:val="24"/>
              </w:rPr>
            </w:pPr>
            <w:r w:rsidRPr="009420AD">
              <w:rPr>
                <w:rFonts w:ascii="Times New Roman" w:hAnsi="Times New Roman" w:cs="Times New Roman"/>
                <w:sz w:val="24"/>
                <w:szCs w:val="24"/>
              </w:rPr>
              <w:t>0,</w:t>
            </w:r>
            <w:r w:rsidR="00581BD8" w:rsidRPr="009420AD">
              <w:rPr>
                <w:rFonts w:ascii="Times New Roman" w:hAnsi="Times New Roman" w:cs="Times New Roman"/>
                <w:sz w:val="24"/>
                <w:szCs w:val="24"/>
              </w:rPr>
              <w:t>889</w:t>
            </w:r>
          </w:p>
        </w:tc>
        <w:tc>
          <w:tcPr>
            <w:tcW w:w="724" w:type="pct"/>
            <w:vAlign w:val="center"/>
          </w:tcPr>
          <w:p w14:paraId="2BE88133"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798</w:t>
            </w:r>
          </w:p>
        </w:tc>
        <w:tc>
          <w:tcPr>
            <w:tcW w:w="724" w:type="pct"/>
            <w:vAlign w:val="center"/>
          </w:tcPr>
          <w:p w14:paraId="11B14245" w14:textId="77777777" w:rsidR="00581BD8" w:rsidRPr="00CA12D3" w:rsidRDefault="003B0B79" w:rsidP="00C62EC5">
            <w:pPr>
              <w:spacing w:after="0" w:line="240" w:lineRule="auto"/>
              <w:jc w:val="center"/>
              <w:rPr>
                <w:rFonts w:ascii="Times New Roman" w:hAnsi="Times New Roman" w:cs="Times New Roman"/>
                <w:sz w:val="24"/>
                <w:szCs w:val="24"/>
              </w:rPr>
            </w:pPr>
            <w:r w:rsidRPr="00CA12D3">
              <w:rPr>
                <w:rFonts w:ascii="Times New Roman" w:hAnsi="Times New Roman" w:cs="Times New Roman"/>
                <w:sz w:val="24"/>
                <w:szCs w:val="24"/>
              </w:rPr>
              <w:t>0,</w:t>
            </w:r>
            <w:r w:rsidR="00581BD8" w:rsidRPr="00CA12D3">
              <w:rPr>
                <w:rFonts w:ascii="Times New Roman" w:hAnsi="Times New Roman" w:cs="Times New Roman"/>
                <w:sz w:val="24"/>
                <w:szCs w:val="24"/>
              </w:rPr>
              <w:t>761</w:t>
            </w:r>
          </w:p>
        </w:tc>
      </w:tr>
    </w:tbl>
    <w:p w14:paraId="5D871E4E" w14:textId="5EB044B4" w:rsidR="00581BD8" w:rsidRDefault="00E71683" w:rsidP="00C62EC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r w:rsidR="00581BD8">
        <w:rPr>
          <w:rFonts w:ascii="Times New Roman" w:hAnsi="Times New Roman" w:cs="Times New Roman"/>
          <w:sz w:val="24"/>
          <w:szCs w:val="24"/>
        </w:rPr>
        <w:t>.táblázat: A takarmán</w:t>
      </w:r>
      <w:r w:rsidR="00FE512E">
        <w:rPr>
          <w:rFonts w:ascii="Times New Roman" w:hAnsi="Times New Roman" w:cs="Times New Roman"/>
          <w:sz w:val="24"/>
          <w:szCs w:val="24"/>
        </w:rPr>
        <w:t>yok összetétele és számított nyers táplálóanyag-</w:t>
      </w:r>
      <w:r w:rsidR="00581BD8">
        <w:rPr>
          <w:rFonts w:ascii="Times New Roman" w:hAnsi="Times New Roman" w:cs="Times New Roman"/>
          <w:sz w:val="24"/>
          <w:szCs w:val="24"/>
        </w:rPr>
        <w:t>tartalma</w:t>
      </w:r>
    </w:p>
    <w:p w14:paraId="000D1E9A" w14:textId="5C2E979E" w:rsidR="005F2EEE" w:rsidRDefault="00FE512E" w:rsidP="009D6809">
      <w:pPr>
        <w:rPr>
          <w:rFonts w:ascii="Times New Roman" w:hAnsi="Times New Roman" w:cs="Times New Roman"/>
          <w:sz w:val="24"/>
          <w:szCs w:val="24"/>
        </w:rPr>
      </w:pPr>
      <w:r>
        <w:rPr>
          <w:rFonts w:ascii="Times New Roman" w:hAnsi="Times New Roman" w:cs="Times New Roman"/>
          <w:sz w:val="24"/>
          <w:szCs w:val="24"/>
        </w:rPr>
        <w:br w:type="page"/>
      </w:r>
    </w:p>
    <w:p w14:paraId="2C28E3D4" w14:textId="77777777" w:rsidR="005F2EEE" w:rsidRDefault="005F2EEE" w:rsidP="00C62EC5">
      <w:pPr>
        <w:pStyle w:val="Cmsor3"/>
        <w:numPr>
          <w:ilvl w:val="1"/>
          <w:numId w:val="2"/>
        </w:numPr>
        <w:spacing w:before="0"/>
        <w:rPr>
          <w:rFonts w:ascii="Times New Roman" w:hAnsi="Times New Roman" w:cs="Times New Roman"/>
          <w:color w:val="auto"/>
          <w:sz w:val="28"/>
          <w:szCs w:val="28"/>
        </w:rPr>
      </w:pPr>
      <w:bookmarkStart w:id="28" w:name="_Toc22839228"/>
      <w:r w:rsidRPr="00396FF5">
        <w:rPr>
          <w:rFonts w:ascii="Times New Roman" w:hAnsi="Times New Roman" w:cs="Times New Roman"/>
          <w:color w:val="auto"/>
          <w:sz w:val="28"/>
          <w:szCs w:val="28"/>
        </w:rPr>
        <w:lastRenderedPageBreak/>
        <w:t>Ürülékminták</w:t>
      </w:r>
      <w:bookmarkEnd w:id="28"/>
    </w:p>
    <w:p w14:paraId="37B9055F" w14:textId="77777777" w:rsidR="008B6E01" w:rsidRDefault="008B6E01" w:rsidP="00C62EC5">
      <w:pPr>
        <w:spacing w:after="0" w:line="360" w:lineRule="auto"/>
        <w:jc w:val="both"/>
        <w:rPr>
          <w:rFonts w:ascii="Times New Roman" w:hAnsi="Times New Roman" w:cs="Times New Roman"/>
          <w:sz w:val="24"/>
          <w:szCs w:val="24"/>
        </w:rPr>
      </w:pPr>
    </w:p>
    <w:p w14:paraId="500FE0AE" w14:textId="77777777" w:rsidR="005F2EEE" w:rsidRDefault="003B32A6"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Annak érdekében, hogy megállapítsuk, madaraink fogyasztanak-e valamelyik megvilágítás hatására több almot</w:t>
      </w:r>
      <w:r w:rsidR="00C6138B">
        <w:rPr>
          <w:rFonts w:ascii="Times New Roman" w:hAnsi="Times New Roman" w:cs="Times New Roman"/>
          <w:sz w:val="24"/>
          <w:szCs w:val="24"/>
        </w:rPr>
        <w:t>,</w:t>
      </w:r>
      <w:r w:rsidR="003B6A7C">
        <w:rPr>
          <w:rFonts w:ascii="Times New Roman" w:hAnsi="Times New Roman" w:cs="Times New Roman"/>
          <w:sz w:val="24"/>
          <w:szCs w:val="24"/>
        </w:rPr>
        <w:t xml:space="preserve"> a második héttől, minden héten gyűjtöttünk ürülékmintát, mindkét csoporttól.</w:t>
      </w:r>
      <w:r w:rsidR="00C6138B">
        <w:rPr>
          <w:rFonts w:ascii="Times New Roman" w:hAnsi="Times New Roman" w:cs="Times New Roman"/>
          <w:sz w:val="24"/>
          <w:szCs w:val="24"/>
        </w:rPr>
        <w:t xml:space="preserve"> A minták begyűjtésénél fontos szempont volt annak frissessége (így nem tapostak bele az állatok plusz forgácsot), illetve fontos volt arra figyelni, hogy a mintát alommentesen helyezzük a gyűjtőedénybe.</w:t>
      </w:r>
      <w:r w:rsidR="003B6A7C">
        <w:rPr>
          <w:rFonts w:ascii="Times New Roman" w:hAnsi="Times New Roman" w:cs="Times New Roman"/>
          <w:sz w:val="24"/>
          <w:szCs w:val="24"/>
        </w:rPr>
        <w:t xml:space="preserve"> Ezeket leszárítottuk, daráltuk és az előző pontban leírtak alapján megmértük a nyersrost tartalmukat.</w:t>
      </w:r>
    </w:p>
    <w:p w14:paraId="0C2B64E1" w14:textId="77777777" w:rsidR="005F2EEE" w:rsidRPr="00654726" w:rsidRDefault="005F2EEE" w:rsidP="00C62EC5">
      <w:pPr>
        <w:spacing w:after="0" w:line="360" w:lineRule="auto"/>
        <w:jc w:val="both"/>
        <w:rPr>
          <w:rFonts w:ascii="Times New Roman" w:hAnsi="Times New Roman" w:cs="Times New Roman"/>
          <w:sz w:val="24"/>
          <w:szCs w:val="24"/>
        </w:rPr>
      </w:pPr>
    </w:p>
    <w:p w14:paraId="77C9D444" w14:textId="77777777" w:rsidR="00EC31FE" w:rsidRDefault="00EC31FE" w:rsidP="00C62EC5">
      <w:pPr>
        <w:pStyle w:val="Cmsor2"/>
        <w:numPr>
          <w:ilvl w:val="1"/>
          <w:numId w:val="2"/>
        </w:numPr>
        <w:spacing w:before="0"/>
        <w:rPr>
          <w:rFonts w:ascii="Times New Roman" w:hAnsi="Times New Roman" w:cs="Times New Roman"/>
          <w:color w:val="auto"/>
          <w:sz w:val="28"/>
          <w:szCs w:val="28"/>
        </w:rPr>
      </w:pPr>
      <w:bookmarkStart w:id="29" w:name="_Toc22839229"/>
      <w:r w:rsidRPr="00396FF5">
        <w:rPr>
          <w:rFonts w:ascii="Times New Roman" w:hAnsi="Times New Roman" w:cs="Times New Roman"/>
          <w:color w:val="auto"/>
          <w:sz w:val="28"/>
          <w:szCs w:val="28"/>
        </w:rPr>
        <w:t>Állatokon végzett mérések és vizsgálatok</w:t>
      </w:r>
      <w:bookmarkEnd w:id="29"/>
    </w:p>
    <w:p w14:paraId="14E12E51" w14:textId="77777777" w:rsidR="008B6E01" w:rsidRPr="00654726" w:rsidRDefault="008B6E01" w:rsidP="00C62EC5">
      <w:pPr>
        <w:spacing w:after="0" w:line="360" w:lineRule="auto"/>
        <w:jc w:val="both"/>
        <w:rPr>
          <w:rFonts w:ascii="Times New Roman" w:hAnsi="Times New Roman" w:cs="Times New Roman"/>
          <w:sz w:val="24"/>
          <w:szCs w:val="24"/>
        </w:rPr>
      </w:pPr>
    </w:p>
    <w:p w14:paraId="1DBA8569" w14:textId="77777777" w:rsidR="00EC31FE" w:rsidRDefault="00EC31FE" w:rsidP="00C62EC5">
      <w:pPr>
        <w:pStyle w:val="Cmsor3"/>
        <w:numPr>
          <w:ilvl w:val="2"/>
          <w:numId w:val="2"/>
        </w:numPr>
        <w:spacing w:before="0"/>
        <w:rPr>
          <w:rFonts w:ascii="Times New Roman" w:hAnsi="Times New Roman" w:cs="Times New Roman"/>
          <w:color w:val="auto"/>
          <w:sz w:val="28"/>
          <w:szCs w:val="28"/>
        </w:rPr>
      </w:pPr>
      <w:bookmarkStart w:id="30" w:name="_Toc22839230"/>
      <w:r w:rsidRPr="00396FF5">
        <w:rPr>
          <w:rFonts w:ascii="Times New Roman" w:hAnsi="Times New Roman" w:cs="Times New Roman"/>
          <w:color w:val="auto"/>
          <w:sz w:val="28"/>
          <w:szCs w:val="28"/>
        </w:rPr>
        <w:t>Testtömeg</w:t>
      </w:r>
      <w:bookmarkEnd w:id="30"/>
    </w:p>
    <w:p w14:paraId="179CD886" w14:textId="77777777" w:rsidR="00654726" w:rsidRDefault="00654726" w:rsidP="00C62EC5">
      <w:pPr>
        <w:spacing w:after="0" w:line="360" w:lineRule="auto"/>
        <w:jc w:val="both"/>
        <w:rPr>
          <w:rFonts w:ascii="Times New Roman" w:hAnsi="Times New Roman" w:cs="Times New Roman"/>
          <w:sz w:val="24"/>
          <w:szCs w:val="24"/>
        </w:rPr>
      </w:pPr>
    </w:p>
    <w:p w14:paraId="772B5C2D" w14:textId="77777777" w:rsidR="008B6E01" w:rsidRDefault="00C925C7"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Állatainkat a letelepítéskor mértük először, majd minden héten, egyesével minden madarat mérlegeltünk. A 42. napon kísérleti vágást végeztünk, </w:t>
      </w:r>
      <w:r w:rsidR="00910E35">
        <w:rPr>
          <w:rFonts w:ascii="Times New Roman" w:hAnsi="Times New Roman" w:cs="Times New Roman"/>
          <w:sz w:val="24"/>
          <w:szCs w:val="24"/>
        </w:rPr>
        <w:t>amikor is ismétlésenként 4 állatot extermináltunk, vagyis csoportonként húszat. Ezeknek az egyedeknek nem csak az élő tömegét, hanem vágott tömegét és grilltömegét is lemértük.</w:t>
      </w:r>
    </w:p>
    <w:p w14:paraId="557C1FD6" w14:textId="77777777" w:rsidR="008B6E01" w:rsidRPr="00654726" w:rsidRDefault="008B6E01" w:rsidP="00C62EC5">
      <w:pPr>
        <w:spacing w:after="0" w:line="360" w:lineRule="auto"/>
        <w:jc w:val="both"/>
        <w:rPr>
          <w:rFonts w:ascii="Times New Roman" w:hAnsi="Times New Roman" w:cs="Times New Roman"/>
          <w:sz w:val="24"/>
          <w:szCs w:val="24"/>
        </w:rPr>
      </w:pPr>
    </w:p>
    <w:p w14:paraId="15DE2764" w14:textId="77777777" w:rsidR="00EC31FE" w:rsidRDefault="00AA6C91" w:rsidP="00C62EC5">
      <w:pPr>
        <w:pStyle w:val="Cmsor3"/>
        <w:numPr>
          <w:ilvl w:val="2"/>
          <w:numId w:val="2"/>
        </w:numPr>
        <w:spacing w:before="0"/>
        <w:rPr>
          <w:rFonts w:ascii="Times New Roman" w:hAnsi="Times New Roman" w:cs="Times New Roman"/>
          <w:color w:val="auto"/>
          <w:sz w:val="28"/>
          <w:szCs w:val="28"/>
        </w:rPr>
      </w:pPr>
      <w:bookmarkStart w:id="31" w:name="_Toc22839231"/>
      <w:r w:rsidRPr="00396FF5">
        <w:rPr>
          <w:rFonts w:ascii="Times New Roman" w:hAnsi="Times New Roman" w:cs="Times New Roman"/>
          <w:color w:val="auto"/>
          <w:sz w:val="28"/>
          <w:szCs w:val="28"/>
        </w:rPr>
        <w:t xml:space="preserve">Takarmányfogyasztás és </w:t>
      </w:r>
      <w:r w:rsidR="00654726">
        <w:rPr>
          <w:rFonts w:ascii="Times New Roman" w:hAnsi="Times New Roman" w:cs="Times New Roman"/>
          <w:color w:val="auto"/>
          <w:sz w:val="28"/>
          <w:szCs w:val="28"/>
        </w:rPr>
        <w:t>–</w:t>
      </w:r>
      <w:r w:rsidR="00EC31FE" w:rsidRPr="00396FF5">
        <w:rPr>
          <w:rFonts w:ascii="Times New Roman" w:hAnsi="Times New Roman" w:cs="Times New Roman"/>
          <w:color w:val="auto"/>
          <w:sz w:val="28"/>
          <w:szCs w:val="28"/>
        </w:rPr>
        <w:t>értékesítés</w:t>
      </w:r>
      <w:bookmarkEnd w:id="31"/>
    </w:p>
    <w:p w14:paraId="0699E838" w14:textId="77777777" w:rsidR="00654726" w:rsidRDefault="00654726" w:rsidP="00C62EC5">
      <w:pPr>
        <w:spacing w:after="0" w:line="360" w:lineRule="auto"/>
        <w:jc w:val="both"/>
        <w:rPr>
          <w:rFonts w:ascii="Times New Roman" w:hAnsi="Times New Roman" w:cs="Times New Roman"/>
          <w:sz w:val="24"/>
          <w:szCs w:val="24"/>
        </w:rPr>
      </w:pPr>
    </w:p>
    <w:p w14:paraId="596E6B5B" w14:textId="42822126" w:rsidR="008B6E01" w:rsidRDefault="00910E35"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Mint minden piaci résztvevő, a baromfiágazat is arra törekszik, hogy egységnyi terméket minél gazdaságosabban tudjon előállítani. A költségek legjelentősebb részét a takarmány költség teszi ki, ezért nem mindegy, hogy mennyit fogyaszt az állatunk, és ezzel párhuzamosan mennyit gyarapszik. </w:t>
      </w:r>
      <w:r w:rsidR="00BB0878">
        <w:rPr>
          <w:rFonts w:ascii="Times New Roman" w:hAnsi="Times New Roman" w:cs="Times New Roman"/>
          <w:sz w:val="24"/>
          <w:szCs w:val="24"/>
        </w:rPr>
        <w:t xml:space="preserve">A hízlalási idő alatt végig külön voltak etetve a csoportok kúpos önetetőből, így </w:t>
      </w:r>
      <w:r w:rsidR="00CA12D3">
        <w:rPr>
          <w:rFonts w:ascii="Times New Roman" w:hAnsi="Times New Roman" w:cs="Times New Roman"/>
          <w:sz w:val="24"/>
          <w:szCs w:val="24"/>
        </w:rPr>
        <w:t>nyomon</w:t>
      </w:r>
      <w:r w:rsidR="00BB0878">
        <w:rPr>
          <w:rFonts w:ascii="Times New Roman" w:hAnsi="Times New Roman" w:cs="Times New Roman"/>
          <w:sz w:val="24"/>
          <w:szCs w:val="24"/>
        </w:rPr>
        <w:t>követ</w:t>
      </w:r>
      <w:r w:rsidR="00CA12D3">
        <w:rPr>
          <w:rFonts w:ascii="Times New Roman" w:hAnsi="Times New Roman" w:cs="Times New Roman"/>
          <w:sz w:val="24"/>
          <w:szCs w:val="24"/>
        </w:rPr>
        <w:t>hettük</w:t>
      </w:r>
      <w:r w:rsidR="00BB0878">
        <w:rPr>
          <w:rFonts w:ascii="Times New Roman" w:hAnsi="Times New Roman" w:cs="Times New Roman"/>
          <w:sz w:val="24"/>
          <w:szCs w:val="24"/>
        </w:rPr>
        <w:t>, hogy hétről hétre mennyi takarmány fogyott. Az élősúly adatokból és a takarmányfogyasztásból kiszámol</w:t>
      </w:r>
      <w:r w:rsidR="00CA12D3">
        <w:rPr>
          <w:rFonts w:ascii="Times New Roman" w:hAnsi="Times New Roman" w:cs="Times New Roman"/>
          <w:sz w:val="24"/>
          <w:szCs w:val="24"/>
        </w:rPr>
        <w:t>tuk</w:t>
      </w:r>
      <w:r w:rsidR="00BB0878">
        <w:rPr>
          <w:rFonts w:ascii="Times New Roman" w:hAnsi="Times New Roman" w:cs="Times New Roman"/>
          <w:sz w:val="24"/>
          <w:szCs w:val="24"/>
        </w:rPr>
        <w:t xml:space="preserve"> a takarmányértékesítés</w:t>
      </w:r>
      <w:r w:rsidR="00CA12D3">
        <w:rPr>
          <w:rFonts w:ascii="Times New Roman" w:hAnsi="Times New Roman" w:cs="Times New Roman"/>
          <w:sz w:val="24"/>
          <w:szCs w:val="24"/>
        </w:rPr>
        <w:t>t</w:t>
      </w:r>
      <w:r w:rsidR="00BB0878">
        <w:rPr>
          <w:rFonts w:ascii="Times New Roman" w:hAnsi="Times New Roman" w:cs="Times New Roman"/>
          <w:sz w:val="24"/>
          <w:szCs w:val="24"/>
        </w:rPr>
        <w:t>.</w:t>
      </w:r>
    </w:p>
    <w:p w14:paraId="7C19790B" w14:textId="77777777" w:rsidR="008B6E01" w:rsidRPr="00654726" w:rsidRDefault="008B6E01" w:rsidP="00C62EC5">
      <w:pPr>
        <w:spacing w:after="0" w:line="360" w:lineRule="auto"/>
        <w:jc w:val="both"/>
        <w:rPr>
          <w:rFonts w:ascii="Times New Roman" w:hAnsi="Times New Roman" w:cs="Times New Roman"/>
          <w:sz w:val="24"/>
          <w:szCs w:val="24"/>
        </w:rPr>
      </w:pPr>
    </w:p>
    <w:p w14:paraId="784585EA" w14:textId="77777777" w:rsidR="00EC31FE" w:rsidRDefault="00EC31FE" w:rsidP="00C62EC5">
      <w:pPr>
        <w:pStyle w:val="Cmsor3"/>
        <w:numPr>
          <w:ilvl w:val="2"/>
          <w:numId w:val="2"/>
        </w:numPr>
        <w:spacing w:before="0"/>
        <w:rPr>
          <w:rFonts w:ascii="Times New Roman" w:hAnsi="Times New Roman" w:cs="Times New Roman"/>
          <w:color w:val="auto"/>
          <w:sz w:val="28"/>
          <w:szCs w:val="28"/>
        </w:rPr>
      </w:pPr>
      <w:bookmarkStart w:id="32" w:name="_Toc22839232"/>
      <w:r w:rsidRPr="00396FF5">
        <w:rPr>
          <w:rFonts w:ascii="Times New Roman" w:hAnsi="Times New Roman" w:cs="Times New Roman"/>
          <w:color w:val="auto"/>
          <w:sz w:val="28"/>
          <w:szCs w:val="28"/>
        </w:rPr>
        <w:t>Szervtömegek</w:t>
      </w:r>
      <w:bookmarkEnd w:id="32"/>
    </w:p>
    <w:p w14:paraId="1E2F6A01" w14:textId="77777777" w:rsidR="00654726" w:rsidRDefault="00654726" w:rsidP="00C62EC5">
      <w:pPr>
        <w:spacing w:after="0" w:line="360" w:lineRule="auto"/>
        <w:jc w:val="both"/>
        <w:rPr>
          <w:rFonts w:ascii="Times New Roman" w:hAnsi="Times New Roman" w:cs="Times New Roman"/>
          <w:sz w:val="24"/>
          <w:szCs w:val="24"/>
        </w:rPr>
      </w:pPr>
    </w:p>
    <w:p w14:paraId="25726BC6" w14:textId="027B70A1" w:rsidR="008B6E01" w:rsidRPr="00654726" w:rsidRDefault="000A1489"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Vágást követően minden madárból kivettük a májat, szívet, </w:t>
      </w:r>
      <w:r w:rsidR="00AB17EA">
        <w:rPr>
          <w:rFonts w:ascii="Times New Roman" w:hAnsi="Times New Roman" w:cs="Times New Roman"/>
          <w:i/>
          <w:sz w:val="24"/>
          <w:szCs w:val="24"/>
        </w:rPr>
        <w:t>bursa F</w:t>
      </w:r>
      <w:r w:rsidRPr="000A1489">
        <w:rPr>
          <w:rFonts w:ascii="Times New Roman" w:hAnsi="Times New Roman" w:cs="Times New Roman"/>
          <w:i/>
          <w:sz w:val="24"/>
          <w:szCs w:val="24"/>
        </w:rPr>
        <w:t>abricii</w:t>
      </w:r>
      <w:r>
        <w:rPr>
          <w:rFonts w:ascii="Times New Roman" w:hAnsi="Times New Roman" w:cs="Times New Roman"/>
          <w:sz w:val="24"/>
          <w:szCs w:val="24"/>
        </w:rPr>
        <w:t xml:space="preserve">-t és lépet. Arra voltunk kíváncsiak, volt-e valamiféle különbség a különböző </w:t>
      </w:r>
      <w:r w:rsidR="00CA12D3">
        <w:rPr>
          <w:rFonts w:ascii="Times New Roman" w:hAnsi="Times New Roman" w:cs="Times New Roman"/>
          <w:sz w:val="24"/>
          <w:szCs w:val="24"/>
        </w:rPr>
        <w:t xml:space="preserve">technológiával </w:t>
      </w:r>
      <w:r>
        <w:rPr>
          <w:rFonts w:ascii="Times New Roman" w:hAnsi="Times New Roman" w:cs="Times New Roman"/>
          <w:sz w:val="24"/>
          <w:szCs w:val="24"/>
        </w:rPr>
        <w:t>megvilágított csoportok szervtömege között. Minden szervtömegből számoltunk relatív tömegeket</w:t>
      </w:r>
      <w:r w:rsidR="00CA12D3">
        <w:rPr>
          <w:rFonts w:ascii="Times New Roman" w:hAnsi="Times New Roman" w:cs="Times New Roman"/>
          <w:sz w:val="24"/>
          <w:szCs w:val="24"/>
        </w:rPr>
        <w:t xml:space="preserve"> az élőtömeghez viszonyítva</w:t>
      </w:r>
      <w:r w:rsidR="005D0BE5">
        <w:rPr>
          <w:rFonts w:ascii="Times New Roman" w:hAnsi="Times New Roman" w:cs="Times New Roman"/>
          <w:sz w:val="24"/>
          <w:szCs w:val="24"/>
        </w:rPr>
        <w:tab/>
        <w:t>0</w:t>
      </w:r>
      <w:r>
        <w:rPr>
          <w:rFonts w:ascii="Times New Roman" w:hAnsi="Times New Roman" w:cs="Times New Roman"/>
          <w:sz w:val="24"/>
          <w:szCs w:val="24"/>
        </w:rPr>
        <w:t>, mert így sokkal szemléletesebbe</w:t>
      </w:r>
      <w:r w:rsidR="00B30411">
        <w:rPr>
          <w:rFonts w:ascii="Times New Roman" w:hAnsi="Times New Roman" w:cs="Times New Roman"/>
          <w:sz w:val="24"/>
          <w:szCs w:val="24"/>
        </w:rPr>
        <w:t>n</w:t>
      </w:r>
      <w:r>
        <w:rPr>
          <w:rFonts w:ascii="Times New Roman" w:hAnsi="Times New Roman" w:cs="Times New Roman"/>
          <w:sz w:val="24"/>
          <w:szCs w:val="24"/>
        </w:rPr>
        <w:t xml:space="preserve"> lehet összehasonlítani a mintákat.</w:t>
      </w:r>
    </w:p>
    <w:p w14:paraId="319D55A2" w14:textId="77777777" w:rsidR="00EC31FE" w:rsidRDefault="00EC31FE" w:rsidP="00C62EC5">
      <w:pPr>
        <w:pStyle w:val="Cmsor2"/>
        <w:numPr>
          <w:ilvl w:val="1"/>
          <w:numId w:val="2"/>
        </w:numPr>
        <w:spacing w:before="0"/>
        <w:rPr>
          <w:rFonts w:ascii="Times New Roman" w:hAnsi="Times New Roman" w:cs="Times New Roman"/>
          <w:color w:val="auto"/>
          <w:sz w:val="28"/>
          <w:szCs w:val="28"/>
        </w:rPr>
      </w:pPr>
      <w:bookmarkStart w:id="33" w:name="_Toc22839233"/>
      <w:r w:rsidRPr="00396FF5">
        <w:rPr>
          <w:rFonts w:ascii="Times New Roman" w:hAnsi="Times New Roman" w:cs="Times New Roman"/>
          <w:color w:val="auto"/>
          <w:sz w:val="28"/>
          <w:szCs w:val="28"/>
        </w:rPr>
        <w:lastRenderedPageBreak/>
        <w:t>Húsminőség vizsgálatok</w:t>
      </w:r>
      <w:bookmarkEnd w:id="33"/>
    </w:p>
    <w:p w14:paraId="7BEB055C" w14:textId="77777777" w:rsidR="00654726" w:rsidRDefault="00654726" w:rsidP="00C62EC5">
      <w:pPr>
        <w:spacing w:after="0" w:line="360" w:lineRule="auto"/>
        <w:jc w:val="both"/>
        <w:rPr>
          <w:rFonts w:ascii="Times New Roman" w:hAnsi="Times New Roman" w:cs="Times New Roman"/>
          <w:sz w:val="24"/>
          <w:szCs w:val="24"/>
        </w:rPr>
      </w:pPr>
    </w:p>
    <w:p w14:paraId="02398EA4" w14:textId="3EF1CDD7" w:rsidR="008B6E01" w:rsidRPr="009434BE" w:rsidRDefault="009434BE" w:rsidP="00C62EC5">
      <w:pPr>
        <w:spacing w:after="0" w:line="360" w:lineRule="auto"/>
        <w:jc w:val="both"/>
        <w:rPr>
          <w:rFonts w:ascii="Times New Roman" w:hAnsi="Times New Roman" w:cs="Times New Roman"/>
          <w:sz w:val="24"/>
          <w:szCs w:val="24"/>
        </w:rPr>
      </w:pPr>
      <w:r w:rsidRPr="009434BE">
        <w:rPr>
          <w:rFonts w:ascii="Times New Roman" w:hAnsi="Times New Roman" w:cs="Times New Roman"/>
          <w:sz w:val="24"/>
          <w:szCs w:val="24"/>
        </w:rPr>
        <w:t>A húsminőség vizsgálatokat a Szent I</w:t>
      </w:r>
      <w:r>
        <w:rPr>
          <w:rFonts w:ascii="Times New Roman" w:hAnsi="Times New Roman" w:cs="Times New Roman"/>
          <w:sz w:val="24"/>
          <w:szCs w:val="24"/>
        </w:rPr>
        <w:t>stván Egyetem, Állattenyésztés-T</w:t>
      </w:r>
      <w:r w:rsidRPr="009434BE">
        <w:rPr>
          <w:rFonts w:ascii="Times New Roman" w:hAnsi="Times New Roman" w:cs="Times New Roman"/>
          <w:sz w:val="24"/>
          <w:szCs w:val="24"/>
        </w:rPr>
        <w:t xml:space="preserve">udományi Intézet és az Állattudományi Alapok Intézet </w:t>
      </w:r>
      <w:r>
        <w:rPr>
          <w:rFonts w:ascii="Times New Roman" w:hAnsi="Times New Roman" w:cs="Times New Roman"/>
          <w:sz w:val="24"/>
          <w:szCs w:val="24"/>
        </w:rPr>
        <w:t>laborjaiban</w:t>
      </w:r>
      <w:r w:rsidRPr="009434BE">
        <w:rPr>
          <w:rFonts w:ascii="Times New Roman" w:hAnsi="Times New Roman" w:cs="Times New Roman"/>
          <w:sz w:val="24"/>
          <w:szCs w:val="24"/>
        </w:rPr>
        <w:t xml:space="preserve"> végeztük a vágás</w:t>
      </w:r>
      <w:r>
        <w:rPr>
          <w:rFonts w:ascii="Times New Roman" w:hAnsi="Times New Roman" w:cs="Times New Roman"/>
          <w:sz w:val="24"/>
          <w:szCs w:val="24"/>
        </w:rPr>
        <w:t>t követően. A csirkemell mintákon</w:t>
      </w:r>
      <w:r w:rsidRPr="009434BE">
        <w:rPr>
          <w:rFonts w:ascii="Times New Roman" w:hAnsi="Times New Roman" w:cs="Times New Roman"/>
          <w:sz w:val="24"/>
          <w:szCs w:val="24"/>
        </w:rPr>
        <w:t xml:space="preserve"> </w:t>
      </w:r>
      <w:r w:rsidR="002B33FD">
        <w:rPr>
          <w:rFonts w:ascii="Times New Roman" w:hAnsi="Times New Roman" w:cs="Times New Roman"/>
          <w:sz w:val="24"/>
          <w:szCs w:val="24"/>
        </w:rPr>
        <w:t xml:space="preserve">a következő méréseket </w:t>
      </w:r>
      <w:r w:rsidRPr="009434BE">
        <w:rPr>
          <w:rFonts w:ascii="Times New Roman" w:hAnsi="Times New Roman" w:cs="Times New Roman"/>
          <w:sz w:val="24"/>
          <w:szCs w:val="24"/>
        </w:rPr>
        <w:t xml:space="preserve"> végeztük</w:t>
      </w:r>
      <w:r w:rsidR="002B33FD">
        <w:rPr>
          <w:rFonts w:ascii="Times New Roman" w:hAnsi="Times New Roman" w:cs="Times New Roman"/>
          <w:sz w:val="24"/>
          <w:szCs w:val="24"/>
        </w:rPr>
        <w:t xml:space="preserve"> el:</w:t>
      </w:r>
      <w:r w:rsidRPr="009434BE">
        <w:rPr>
          <w:rFonts w:ascii="Times New Roman" w:hAnsi="Times New Roman" w:cs="Times New Roman"/>
          <w:sz w:val="24"/>
          <w:szCs w:val="24"/>
        </w:rPr>
        <w:t xml:space="preserve"> pH, szín, csepegési veszteség, </w:t>
      </w:r>
      <w:r w:rsidR="002B33FD">
        <w:rPr>
          <w:rFonts w:ascii="Times New Roman" w:hAnsi="Times New Roman" w:cs="Times New Roman"/>
          <w:sz w:val="24"/>
          <w:szCs w:val="24"/>
        </w:rPr>
        <w:t>ki</w:t>
      </w:r>
      <w:r w:rsidRPr="009434BE">
        <w:rPr>
          <w:rFonts w:ascii="Times New Roman" w:hAnsi="Times New Roman" w:cs="Times New Roman"/>
          <w:sz w:val="24"/>
          <w:szCs w:val="24"/>
        </w:rPr>
        <w:t>olvadási veszteség, sütési ves</w:t>
      </w:r>
      <w:r>
        <w:rPr>
          <w:rFonts w:ascii="Times New Roman" w:hAnsi="Times New Roman" w:cs="Times New Roman"/>
          <w:sz w:val="24"/>
          <w:szCs w:val="24"/>
        </w:rPr>
        <w:t>zteség, hűlési veszteség,</w:t>
      </w:r>
      <w:r w:rsidRPr="009434BE">
        <w:rPr>
          <w:rFonts w:ascii="Times New Roman" w:hAnsi="Times New Roman" w:cs="Times New Roman"/>
          <w:sz w:val="24"/>
          <w:szCs w:val="24"/>
        </w:rPr>
        <w:t xml:space="preserve"> </w:t>
      </w:r>
      <w:r w:rsidR="002B33FD">
        <w:rPr>
          <w:rFonts w:ascii="Times New Roman" w:hAnsi="Times New Roman" w:cs="Times New Roman"/>
          <w:sz w:val="24"/>
          <w:szCs w:val="24"/>
        </w:rPr>
        <w:t>nyíróerő érték</w:t>
      </w:r>
      <w:r>
        <w:rPr>
          <w:rFonts w:ascii="Times New Roman" w:hAnsi="Times New Roman" w:cs="Times New Roman"/>
          <w:sz w:val="24"/>
          <w:szCs w:val="24"/>
        </w:rPr>
        <w:t xml:space="preserve"> és beltartalom</w:t>
      </w:r>
      <w:r w:rsidRPr="009434BE">
        <w:rPr>
          <w:rFonts w:ascii="Times New Roman" w:hAnsi="Times New Roman" w:cs="Times New Roman"/>
          <w:sz w:val="24"/>
          <w:szCs w:val="24"/>
        </w:rPr>
        <w:t>.</w:t>
      </w:r>
    </w:p>
    <w:p w14:paraId="7521D290" w14:textId="77777777" w:rsidR="008B6E01" w:rsidRPr="00654726" w:rsidRDefault="008B6E01" w:rsidP="00C62EC5">
      <w:pPr>
        <w:spacing w:after="0" w:line="360" w:lineRule="auto"/>
        <w:jc w:val="both"/>
        <w:rPr>
          <w:rFonts w:ascii="Times New Roman" w:hAnsi="Times New Roman" w:cs="Times New Roman"/>
          <w:sz w:val="24"/>
          <w:szCs w:val="24"/>
        </w:rPr>
      </w:pPr>
    </w:p>
    <w:p w14:paraId="2D97C5DE" w14:textId="77777777" w:rsidR="00EC31FE" w:rsidRDefault="00EC31FE" w:rsidP="00C62EC5">
      <w:pPr>
        <w:pStyle w:val="Cmsor3"/>
        <w:numPr>
          <w:ilvl w:val="2"/>
          <w:numId w:val="2"/>
        </w:numPr>
        <w:spacing w:before="0"/>
        <w:rPr>
          <w:rFonts w:ascii="Times New Roman" w:hAnsi="Times New Roman" w:cs="Times New Roman"/>
          <w:color w:val="auto"/>
          <w:sz w:val="28"/>
          <w:szCs w:val="28"/>
        </w:rPr>
      </w:pPr>
      <w:bookmarkStart w:id="34" w:name="_Toc22839234"/>
      <w:r w:rsidRPr="00396FF5">
        <w:rPr>
          <w:rFonts w:ascii="Times New Roman" w:hAnsi="Times New Roman" w:cs="Times New Roman"/>
          <w:color w:val="auto"/>
          <w:sz w:val="28"/>
          <w:szCs w:val="28"/>
        </w:rPr>
        <w:t>pH</w:t>
      </w:r>
      <w:bookmarkEnd w:id="34"/>
    </w:p>
    <w:p w14:paraId="328EA141" w14:textId="77777777" w:rsidR="00654726" w:rsidRDefault="00654726" w:rsidP="00C62EC5">
      <w:pPr>
        <w:spacing w:after="0" w:line="360" w:lineRule="auto"/>
        <w:jc w:val="both"/>
        <w:rPr>
          <w:rFonts w:ascii="Times New Roman" w:hAnsi="Times New Roman" w:cs="Times New Roman"/>
          <w:sz w:val="24"/>
          <w:szCs w:val="24"/>
        </w:rPr>
      </w:pPr>
    </w:p>
    <w:p w14:paraId="24CCF8A8" w14:textId="4F53A508" w:rsidR="008B6E01" w:rsidRDefault="00A6194D"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minták pH-ját </w:t>
      </w:r>
      <w:r w:rsidR="00B57C37">
        <w:rPr>
          <w:rFonts w:ascii="Times New Roman" w:hAnsi="Times New Roman" w:cs="Times New Roman"/>
          <w:sz w:val="24"/>
          <w:szCs w:val="24"/>
        </w:rPr>
        <w:t xml:space="preserve">Hanna Instruments HI 98163 </w:t>
      </w:r>
      <w:r>
        <w:rPr>
          <w:rFonts w:ascii="Times New Roman" w:hAnsi="Times New Roman" w:cs="Times New Roman"/>
          <w:sz w:val="24"/>
          <w:szCs w:val="24"/>
        </w:rPr>
        <w:t xml:space="preserve">pH mérő műszerrel mértük. A pH 1-es értéket közvetlenül vágás után, a pH 2-es értéket pedig vágást követően </w:t>
      </w:r>
      <w:r w:rsidR="004C783E">
        <w:rPr>
          <w:rFonts w:ascii="Times New Roman" w:hAnsi="Times New Roman" w:cs="Times New Roman"/>
          <w:sz w:val="24"/>
          <w:szCs w:val="24"/>
        </w:rPr>
        <w:t>24 órával</w:t>
      </w:r>
      <w:r>
        <w:rPr>
          <w:rFonts w:ascii="Times New Roman" w:hAnsi="Times New Roman" w:cs="Times New Roman"/>
          <w:sz w:val="24"/>
          <w:szCs w:val="24"/>
        </w:rPr>
        <w:t xml:space="preserve"> mértük, oly módon, hogy a műszer elektródját minden irányból fedje a hús.</w:t>
      </w:r>
    </w:p>
    <w:p w14:paraId="666C07CA" w14:textId="77777777" w:rsidR="008B6E01" w:rsidRPr="00654726" w:rsidRDefault="008B6E01" w:rsidP="00C62EC5">
      <w:pPr>
        <w:spacing w:after="0" w:line="360" w:lineRule="auto"/>
        <w:jc w:val="both"/>
        <w:rPr>
          <w:rFonts w:ascii="Times New Roman" w:hAnsi="Times New Roman" w:cs="Times New Roman"/>
          <w:sz w:val="24"/>
          <w:szCs w:val="24"/>
        </w:rPr>
      </w:pPr>
    </w:p>
    <w:p w14:paraId="5973CA84" w14:textId="77777777" w:rsidR="00EC31FE" w:rsidRDefault="00EC31FE" w:rsidP="00C62EC5">
      <w:pPr>
        <w:pStyle w:val="Cmsor3"/>
        <w:numPr>
          <w:ilvl w:val="2"/>
          <w:numId w:val="2"/>
        </w:numPr>
        <w:spacing w:before="0"/>
        <w:rPr>
          <w:rFonts w:ascii="Times New Roman" w:hAnsi="Times New Roman" w:cs="Times New Roman"/>
          <w:color w:val="auto"/>
          <w:sz w:val="28"/>
          <w:szCs w:val="28"/>
        </w:rPr>
      </w:pPr>
      <w:bookmarkStart w:id="35" w:name="_Toc22839235"/>
      <w:r w:rsidRPr="00396FF5">
        <w:rPr>
          <w:rFonts w:ascii="Times New Roman" w:hAnsi="Times New Roman" w:cs="Times New Roman"/>
          <w:color w:val="auto"/>
          <w:sz w:val="28"/>
          <w:szCs w:val="28"/>
        </w:rPr>
        <w:t>Szín</w:t>
      </w:r>
      <w:bookmarkEnd w:id="35"/>
    </w:p>
    <w:p w14:paraId="4A2D06A4" w14:textId="77777777" w:rsidR="0069654C" w:rsidRDefault="0069654C" w:rsidP="00C62EC5">
      <w:pPr>
        <w:spacing w:after="0" w:line="360" w:lineRule="auto"/>
        <w:jc w:val="both"/>
        <w:rPr>
          <w:rFonts w:ascii="Times New Roman" w:hAnsi="Times New Roman" w:cs="Times New Roman"/>
          <w:sz w:val="24"/>
          <w:szCs w:val="24"/>
        </w:rPr>
      </w:pPr>
    </w:p>
    <w:p w14:paraId="3C648F81" w14:textId="473C1EB1" w:rsidR="008B6E01" w:rsidRPr="006D48F4" w:rsidRDefault="006D48F4" w:rsidP="00C62EC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A húsmintáink színét a</w:t>
      </w:r>
      <w:r w:rsidRPr="006D48F4">
        <w:rPr>
          <w:rFonts w:ascii="Times New Roman" w:hAnsi="Times New Roman" w:cs="Times New Roman"/>
          <w:color w:val="000000"/>
          <w:sz w:val="24"/>
          <w:szCs w:val="24"/>
        </w:rPr>
        <w:t xml:space="preserve"> Minolta Chromameter® CR 410 típusú színmérő készülékkel határoztuk meg, ami reflektancia spektrometriás módszer</w:t>
      </w:r>
      <w:r>
        <w:rPr>
          <w:rFonts w:ascii="Times New Roman" w:hAnsi="Times New Roman" w:cs="Times New Roman"/>
          <w:color w:val="000000"/>
          <w:sz w:val="24"/>
          <w:szCs w:val="24"/>
        </w:rPr>
        <w:t>rel méri a színt. Fontos, hogy a</w:t>
      </w:r>
      <w:r w:rsidRPr="006D48F4">
        <w:rPr>
          <w:rFonts w:ascii="Times New Roman" w:hAnsi="Times New Roman" w:cs="Times New Roman"/>
          <w:color w:val="000000"/>
          <w:sz w:val="24"/>
          <w:szCs w:val="24"/>
        </w:rPr>
        <w:t xml:space="preserve"> húsminták friss mets</w:t>
      </w:r>
      <w:r>
        <w:rPr>
          <w:rFonts w:ascii="Times New Roman" w:hAnsi="Times New Roman" w:cs="Times New Roman"/>
          <w:color w:val="000000"/>
          <w:sz w:val="24"/>
          <w:szCs w:val="24"/>
        </w:rPr>
        <w:t>zéslapján mérjük a színt</w:t>
      </w:r>
      <w:r w:rsidRPr="006D48F4">
        <w:rPr>
          <w:rFonts w:ascii="Times New Roman" w:hAnsi="Times New Roman" w:cs="Times New Roman"/>
          <w:color w:val="000000"/>
          <w:sz w:val="24"/>
          <w:szCs w:val="24"/>
        </w:rPr>
        <w:t xml:space="preserve">, melyet a műszer az L*, a*, </w:t>
      </w:r>
      <w:r>
        <w:rPr>
          <w:rFonts w:ascii="Times New Roman" w:hAnsi="Times New Roman" w:cs="Times New Roman"/>
          <w:color w:val="000000"/>
          <w:sz w:val="24"/>
          <w:szCs w:val="24"/>
        </w:rPr>
        <w:t xml:space="preserve">b* színrendszerben határoz meg. A mért eredményeket számértékben jeleníti meg </w:t>
      </w:r>
      <w:r w:rsidRPr="006D48F4">
        <w:rPr>
          <w:rFonts w:ascii="Times New Roman" w:hAnsi="Times New Roman" w:cs="Times New Roman"/>
          <w:color w:val="000000"/>
          <w:sz w:val="24"/>
          <w:szCs w:val="24"/>
        </w:rPr>
        <w:t>számunkra. Az L* értéke a hús világosságát-sötétségét adja meg, miszerint az érték minél inkább a 0-hoz közelít annál feketébb, ha minél inkább a 99-es értékhez tart, akkor a hús színe annál inkább világos. Az a* érté</w:t>
      </w:r>
      <w:r>
        <w:rPr>
          <w:rFonts w:ascii="Times New Roman" w:hAnsi="Times New Roman" w:cs="Times New Roman"/>
          <w:color w:val="000000"/>
          <w:sz w:val="24"/>
          <w:szCs w:val="24"/>
        </w:rPr>
        <w:t xml:space="preserve">k a hús pirosságát adja meg, </w:t>
      </w:r>
      <w:r w:rsidRPr="006D48F4">
        <w:rPr>
          <w:rFonts w:ascii="Times New Roman" w:hAnsi="Times New Roman" w:cs="Times New Roman"/>
          <w:sz w:val="24"/>
          <w:szCs w:val="24"/>
        </w:rPr>
        <w:t>ami egy +</w:t>
      </w:r>
      <w:r w:rsidR="004C783E">
        <w:rPr>
          <w:rFonts w:ascii="Times New Roman" w:hAnsi="Times New Roman" w:cs="Times New Roman"/>
          <w:sz w:val="24"/>
          <w:szCs w:val="24"/>
        </w:rPr>
        <w:t xml:space="preserve"> és -</w:t>
      </w:r>
      <w:r>
        <w:rPr>
          <w:rFonts w:ascii="Times New Roman" w:hAnsi="Times New Roman" w:cs="Times New Roman"/>
          <w:sz w:val="24"/>
          <w:szCs w:val="24"/>
        </w:rPr>
        <w:t xml:space="preserve"> skálán mozog. A</w:t>
      </w:r>
      <w:r w:rsidR="004C783E">
        <w:rPr>
          <w:rFonts w:ascii="Times New Roman" w:hAnsi="Times New Roman" w:cs="Times New Roman"/>
          <w:sz w:val="24"/>
          <w:szCs w:val="24"/>
        </w:rPr>
        <w:t xml:space="preserve"> + irányába egyre pirosabb, a -</w:t>
      </w:r>
      <w:r w:rsidRPr="006D48F4">
        <w:rPr>
          <w:rFonts w:ascii="Times New Roman" w:hAnsi="Times New Roman" w:cs="Times New Roman"/>
          <w:sz w:val="24"/>
          <w:szCs w:val="24"/>
        </w:rPr>
        <w:t xml:space="preserve"> irányába egyre inkább </w:t>
      </w:r>
      <w:r>
        <w:rPr>
          <w:rFonts w:ascii="Times New Roman" w:hAnsi="Times New Roman" w:cs="Times New Roman"/>
          <w:sz w:val="24"/>
          <w:szCs w:val="24"/>
        </w:rPr>
        <w:t>zöld színt látunk</w:t>
      </w:r>
      <w:r w:rsidRPr="006D48F4">
        <w:rPr>
          <w:rFonts w:ascii="Times New Roman" w:hAnsi="Times New Roman" w:cs="Times New Roman"/>
          <w:sz w:val="24"/>
          <w:szCs w:val="24"/>
        </w:rPr>
        <w:t>. A hús sárgaságát pedig a b* érték</w:t>
      </w:r>
      <w:r>
        <w:rPr>
          <w:rFonts w:ascii="Times New Roman" w:hAnsi="Times New Roman" w:cs="Times New Roman"/>
          <w:sz w:val="24"/>
          <w:szCs w:val="24"/>
        </w:rPr>
        <w:t xml:space="preserve"> adja meg</w:t>
      </w:r>
      <w:r w:rsidR="002B33FD">
        <w:rPr>
          <w:rFonts w:ascii="Times New Roman" w:hAnsi="Times New Roman" w:cs="Times New Roman"/>
          <w:sz w:val="24"/>
          <w:szCs w:val="24"/>
        </w:rPr>
        <w:t>. H</w:t>
      </w:r>
      <w:r>
        <w:rPr>
          <w:rFonts w:ascii="Times New Roman" w:hAnsi="Times New Roman" w:cs="Times New Roman"/>
          <w:sz w:val="24"/>
          <w:szCs w:val="24"/>
        </w:rPr>
        <w:t xml:space="preserve">a </w:t>
      </w:r>
      <w:r w:rsidR="004C783E">
        <w:rPr>
          <w:rFonts w:ascii="Times New Roman" w:hAnsi="Times New Roman" w:cs="Times New Roman"/>
          <w:sz w:val="24"/>
          <w:szCs w:val="24"/>
        </w:rPr>
        <w:t xml:space="preserve"> pozitív számot</w:t>
      </w:r>
      <w:r w:rsidRPr="006D48F4">
        <w:rPr>
          <w:rFonts w:ascii="Times New Roman" w:hAnsi="Times New Roman" w:cs="Times New Roman"/>
          <w:sz w:val="24"/>
          <w:szCs w:val="24"/>
        </w:rPr>
        <w:t xml:space="preserve"> kapunk, a húsunk színe </w:t>
      </w:r>
      <w:r w:rsidR="002B33FD">
        <w:rPr>
          <w:rFonts w:ascii="Times New Roman" w:hAnsi="Times New Roman" w:cs="Times New Roman"/>
          <w:sz w:val="24"/>
          <w:szCs w:val="24"/>
        </w:rPr>
        <w:t>sárga,</w:t>
      </w:r>
      <w:r w:rsidR="004C783E">
        <w:rPr>
          <w:rFonts w:ascii="Times New Roman" w:hAnsi="Times New Roman" w:cs="Times New Roman"/>
          <w:sz w:val="24"/>
          <w:szCs w:val="24"/>
        </w:rPr>
        <w:t xml:space="preserve">, ha </w:t>
      </w:r>
      <w:r w:rsidR="002B33FD">
        <w:rPr>
          <w:rFonts w:ascii="Times New Roman" w:hAnsi="Times New Roman" w:cs="Times New Roman"/>
          <w:sz w:val="24"/>
          <w:szCs w:val="24"/>
        </w:rPr>
        <w:t>viszont negatív, akkorpedig kék</w:t>
      </w:r>
      <w:r w:rsidRPr="006D48F4">
        <w:rPr>
          <w:rFonts w:ascii="Times New Roman" w:hAnsi="Times New Roman" w:cs="Times New Roman"/>
          <w:sz w:val="24"/>
          <w:szCs w:val="24"/>
        </w:rPr>
        <w:t>.</w:t>
      </w:r>
    </w:p>
    <w:p w14:paraId="78E21E1A" w14:textId="77777777" w:rsidR="008B6E01" w:rsidRPr="006D48F4" w:rsidRDefault="008B6E01" w:rsidP="00C62EC5">
      <w:pPr>
        <w:spacing w:after="0" w:line="360" w:lineRule="auto"/>
        <w:jc w:val="both"/>
        <w:rPr>
          <w:rFonts w:ascii="Times New Roman" w:hAnsi="Times New Roman" w:cs="Times New Roman"/>
          <w:sz w:val="24"/>
          <w:szCs w:val="24"/>
        </w:rPr>
      </w:pPr>
    </w:p>
    <w:p w14:paraId="15A9CE46" w14:textId="77777777" w:rsidR="00EC31FE" w:rsidRDefault="00EC31FE" w:rsidP="00C62EC5">
      <w:pPr>
        <w:pStyle w:val="Cmsor3"/>
        <w:numPr>
          <w:ilvl w:val="2"/>
          <w:numId w:val="2"/>
        </w:numPr>
        <w:spacing w:before="0"/>
        <w:rPr>
          <w:rFonts w:ascii="Times New Roman" w:hAnsi="Times New Roman" w:cs="Times New Roman"/>
          <w:color w:val="auto"/>
          <w:sz w:val="28"/>
          <w:szCs w:val="28"/>
        </w:rPr>
      </w:pPr>
      <w:bookmarkStart w:id="36" w:name="_Toc22839236"/>
      <w:r w:rsidRPr="00396FF5">
        <w:rPr>
          <w:rFonts w:ascii="Times New Roman" w:hAnsi="Times New Roman" w:cs="Times New Roman"/>
          <w:color w:val="auto"/>
          <w:sz w:val="28"/>
          <w:szCs w:val="28"/>
        </w:rPr>
        <w:t>Konyhatechnikai veszteségek</w:t>
      </w:r>
      <w:bookmarkEnd w:id="36"/>
    </w:p>
    <w:p w14:paraId="2E5B0C9A" w14:textId="77777777" w:rsidR="0069654C" w:rsidRDefault="0069654C" w:rsidP="00C62EC5">
      <w:pPr>
        <w:spacing w:after="0" w:line="360" w:lineRule="auto"/>
        <w:jc w:val="both"/>
        <w:rPr>
          <w:rFonts w:ascii="Times New Roman" w:hAnsi="Times New Roman" w:cs="Times New Roman"/>
          <w:sz w:val="24"/>
          <w:szCs w:val="24"/>
        </w:rPr>
      </w:pPr>
    </w:p>
    <w:p w14:paraId="75FF3A1F" w14:textId="03612019" w:rsidR="008B6E01" w:rsidRDefault="00BF49A2"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Legtöbb otthon főző ember bele sem gondol, hogy konyhatechnikai lépések során mennyi veszteség éri. Ezekre a hétköznapokban nem figyelünk</w:t>
      </w:r>
      <w:r w:rsidR="002B33FD">
        <w:rPr>
          <w:rFonts w:ascii="Times New Roman" w:hAnsi="Times New Roman" w:cs="Times New Roman"/>
          <w:sz w:val="24"/>
          <w:szCs w:val="24"/>
        </w:rPr>
        <w:t>, hiszen bizonyos mértékben természetes velejárója a hőkezelésnek</w:t>
      </w:r>
      <w:r>
        <w:rPr>
          <w:rFonts w:ascii="Times New Roman" w:hAnsi="Times New Roman" w:cs="Times New Roman"/>
          <w:sz w:val="24"/>
          <w:szCs w:val="24"/>
        </w:rPr>
        <w:t xml:space="preserve">, </w:t>
      </w:r>
      <w:r w:rsidR="002B33FD">
        <w:rPr>
          <w:rFonts w:ascii="Times New Roman" w:hAnsi="Times New Roman" w:cs="Times New Roman"/>
          <w:sz w:val="24"/>
          <w:szCs w:val="24"/>
        </w:rPr>
        <w:t>viszont</w:t>
      </w:r>
      <w:r>
        <w:rPr>
          <w:rFonts w:ascii="Times New Roman" w:hAnsi="Times New Roman" w:cs="Times New Roman"/>
          <w:sz w:val="24"/>
          <w:szCs w:val="24"/>
        </w:rPr>
        <w:t xml:space="preserve">  objektív módszerekkel</w:t>
      </w:r>
      <w:r w:rsidR="002B33FD">
        <w:rPr>
          <w:rFonts w:ascii="Times New Roman" w:hAnsi="Times New Roman" w:cs="Times New Roman"/>
          <w:sz w:val="24"/>
          <w:szCs w:val="24"/>
        </w:rPr>
        <w:t xml:space="preserve"> könnyen megállapítható a mértékük, ami segít bizonyos következtetések levonásában</w:t>
      </w:r>
      <w:r>
        <w:rPr>
          <w:rFonts w:ascii="Times New Roman" w:hAnsi="Times New Roman" w:cs="Times New Roman"/>
          <w:sz w:val="24"/>
          <w:szCs w:val="24"/>
        </w:rPr>
        <w:t xml:space="preserve">. </w:t>
      </w:r>
    </w:p>
    <w:p w14:paraId="5B65B0B8" w14:textId="695D8269" w:rsidR="00BF49A2" w:rsidRDefault="00BF49A2"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mellmintáinkat első ízben lemér</w:t>
      </w:r>
      <w:r w:rsidR="00B30411">
        <w:rPr>
          <w:rFonts w:ascii="Times New Roman" w:hAnsi="Times New Roman" w:cs="Times New Roman"/>
          <w:sz w:val="24"/>
          <w:szCs w:val="24"/>
        </w:rPr>
        <w:t>tük</w:t>
      </w:r>
      <w:r w:rsidR="007B525F">
        <w:rPr>
          <w:rFonts w:ascii="Times New Roman" w:hAnsi="Times New Roman" w:cs="Times New Roman"/>
          <w:sz w:val="24"/>
          <w:szCs w:val="24"/>
        </w:rPr>
        <w:t xml:space="preserve"> (m1)</w:t>
      </w:r>
      <w:r>
        <w:rPr>
          <w:rFonts w:ascii="Times New Roman" w:hAnsi="Times New Roman" w:cs="Times New Roman"/>
          <w:sz w:val="24"/>
          <w:szCs w:val="24"/>
        </w:rPr>
        <w:t>, és mélyhűtőbe helyez</w:t>
      </w:r>
      <w:r w:rsidR="00B30411">
        <w:rPr>
          <w:rFonts w:ascii="Times New Roman" w:hAnsi="Times New Roman" w:cs="Times New Roman"/>
          <w:sz w:val="24"/>
          <w:szCs w:val="24"/>
        </w:rPr>
        <w:t>tük</w:t>
      </w:r>
      <w:r>
        <w:rPr>
          <w:rFonts w:ascii="Times New Roman" w:hAnsi="Times New Roman" w:cs="Times New Roman"/>
          <w:sz w:val="24"/>
          <w:szCs w:val="24"/>
        </w:rPr>
        <w:t xml:space="preserve"> őket egy hónapnyi id</w:t>
      </w:r>
      <w:r w:rsidR="00EB154C">
        <w:rPr>
          <w:rFonts w:ascii="Times New Roman" w:hAnsi="Times New Roman" w:cs="Times New Roman"/>
          <w:sz w:val="24"/>
          <w:szCs w:val="24"/>
        </w:rPr>
        <w:t>őtartamra. Egy hónapnyi fagyasztás (-18C</w:t>
      </w:r>
      <w:r w:rsidR="00EB154C">
        <w:rPr>
          <w:rFonts w:ascii="Times New Roman" w:hAnsi="Times New Roman" w:cs="Times New Roman"/>
          <w:sz w:val="24"/>
          <w:szCs w:val="24"/>
          <w:vertAlign w:val="superscript"/>
        </w:rPr>
        <w:t>o</w:t>
      </w:r>
      <w:r w:rsidR="00EB154C">
        <w:rPr>
          <w:rFonts w:ascii="Times New Roman" w:hAnsi="Times New Roman" w:cs="Times New Roman"/>
          <w:sz w:val="24"/>
          <w:szCs w:val="24"/>
        </w:rPr>
        <w:t>) után</w:t>
      </w:r>
      <w:r>
        <w:rPr>
          <w:rFonts w:ascii="Times New Roman" w:hAnsi="Times New Roman" w:cs="Times New Roman"/>
          <w:sz w:val="24"/>
          <w:szCs w:val="24"/>
        </w:rPr>
        <w:t>, kive</w:t>
      </w:r>
      <w:r w:rsidR="00B30411">
        <w:rPr>
          <w:rFonts w:ascii="Times New Roman" w:hAnsi="Times New Roman" w:cs="Times New Roman"/>
          <w:sz w:val="24"/>
          <w:szCs w:val="24"/>
        </w:rPr>
        <w:t>ttük</w:t>
      </w:r>
      <w:r>
        <w:rPr>
          <w:rFonts w:ascii="Times New Roman" w:hAnsi="Times New Roman" w:cs="Times New Roman"/>
          <w:sz w:val="24"/>
          <w:szCs w:val="24"/>
        </w:rPr>
        <w:t>, és megvár</w:t>
      </w:r>
      <w:r w:rsidR="00B30411">
        <w:rPr>
          <w:rFonts w:ascii="Times New Roman" w:hAnsi="Times New Roman" w:cs="Times New Roman"/>
          <w:sz w:val="24"/>
          <w:szCs w:val="24"/>
        </w:rPr>
        <w:t>tuk</w:t>
      </w:r>
      <w:r>
        <w:rPr>
          <w:rFonts w:ascii="Times New Roman" w:hAnsi="Times New Roman" w:cs="Times New Roman"/>
          <w:sz w:val="24"/>
          <w:szCs w:val="24"/>
        </w:rPr>
        <w:t>, míg szobahőmérsékletűre olvadnak</w:t>
      </w:r>
      <w:r w:rsidR="00EB154C">
        <w:rPr>
          <w:rFonts w:ascii="Times New Roman" w:hAnsi="Times New Roman" w:cs="Times New Roman"/>
          <w:sz w:val="24"/>
          <w:szCs w:val="24"/>
        </w:rPr>
        <w:t xml:space="preserve"> (23 C</w:t>
      </w:r>
      <w:r w:rsidR="00EB154C">
        <w:rPr>
          <w:rFonts w:ascii="Times New Roman" w:hAnsi="Times New Roman" w:cs="Times New Roman"/>
          <w:sz w:val="24"/>
          <w:szCs w:val="24"/>
          <w:vertAlign w:val="superscript"/>
        </w:rPr>
        <w:t>o</w:t>
      </w:r>
      <w:r w:rsidR="00EB154C">
        <w:rPr>
          <w:rFonts w:ascii="Times New Roman" w:hAnsi="Times New Roman" w:cs="Times New Roman"/>
          <w:sz w:val="24"/>
          <w:szCs w:val="24"/>
        </w:rPr>
        <w:t>)</w:t>
      </w:r>
      <w:r>
        <w:rPr>
          <w:rFonts w:ascii="Times New Roman" w:hAnsi="Times New Roman" w:cs="Times New Roman"/>
          <w:sz w:val="24"/>
          <w:szCs w:val="24"/>
        </w:rPr>
        <w:t>. Ekkor ismételten megmér</w:t>
      </w:r>
      <w:r w:rsidR="00B30411">
        <w:rPr>
          <w:rFonts w:ascii="Times New Roman" w:hAnsi="Times New Roman" w:cs="Times New Roman"/>
          <w:sz w:val="24"/>
          <w:szCs w:val="24"/>
        </w:rPr>
        <w:t>tük</w:t>
      </w:r>
      <w:r>
        <w:rPr>
          <w:rFonts w:ascii="Times New Roman" w:hAnsi="Times New Roman" w:cs="Times New Roman"/>
          <w:sz w:val="24"/>
          <w:szCs w:val="24"/>
        </w:rPr>
        <w:t xml:space="preserve"> őket</w:t>
      </w:r>
      <w:r w:rsidR="007B525F">
        <w:rPr>
          <w:rFonts w:ascii="Times New Roman" w:hAnsi="Times New Roman" w:cs="Times New Roman"/>
          <w:sz w:val="24"/>
          <w:szCs w:val="24"/>
        </w:rPr>
        <w:t xml:space="preserve"> (m2)</w:t>
      </w:r>
      <w:r>
        <w:rPr>
          <w:rFonts w:ascii="Times New Roman" w:hAnsi="Times New Roman" w:cs="Times New Roman"/>
          <w:sz w:val="24"/>
          <w:szCs w:val="24"/>
        </w:rPr>
        <w:t xml:space="preserve">. Ebből a két </w:t>
      </w:r>
      <w:r>
        <w:rPr>
          <w:rFonts w:ascii="Times New Roman" w:hAnsi="Times New Roman" w:cs="Times New Roman"/>
          <w:sz w:val="24"/>
          <w:szCs w:val="24"/>
        </w:rPr>
        <w:lastRenderedPageBreak/>
        <w:t>adatból tud</w:t>
      </w:r>
      <w:r w:rsidR="00B30411">
        <w:rPr>
          <w:rFonts w:ascii="Times New Roman" w:hAnsi="Times New Roman" w:cs="Times New Roman"/>
          <w:sz w:val="24"/>
          <w:szCs w:val="24"/>
        </w:rPr>
        <w:t>tuk</w:t>
      </w:r>
      <w:r>
        <w:rPr>
          <w:rFonts w:ascii="Times New Roman" w:hAnsi="Times New Roman" w:cs="Times New Roman"/>
          <w:sz w:val="24"/>
          <w:szCs w:val="24"/>
        </w:rPr>
        <w:t xml:space="preserve"> kiszámolni, hogy fagyasztás után, olvadás alatt mennyi nedvességet veszített a húsunk, vagyis az </w:t>
      </w:r>
      <w:r w:rsidR="00CF2F6A">
        <w:rPr>
          <w:rFonts w:ascii="Times New Roman" w:hAnsi="Times New Roman" w:cs="Times New Roman"/>
          <w:sz w:val="24"/>
          <w:szCs w:val="24"/>
        </w:rPr>
        <w:t>ki</w:t>
      </w:r>
      <w:r>
        <w:rPr>
          <w:rFonts w:ascii="Times New Roman" w:hAnsi="Times New Roman" w:cs="Times New Roman"/>
          <w:sz w:val="24"/>
          <w:szCs w:val="24"/>
        </w:rPr>
        <w:t>olvadási veszteséget.</w:t>
      </w:r>
    </w:p>
    <w:p w14:paraId="67396D9D" w14:textId="378AB032" w:rsidR="00BF49A2" w:rsidRDefault="00627061"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Ezután következik a sütés</w:t>
      </w:r>
      <w:r w:rsidR="00EB154C">
        <w:rPr>
          <w:rFonts w:ascii="Times New Roman" w:hAnsi="Times New Roman" w:cs="Times New Roman"/>
          <w:sz w:val="24"/>
          <w:szCs w:val="24"/>
        </w:rPr>
        <w:t xml:space="preserve"> (</w:t>
      </w:r>
      <w:r w:rsidR="00A85D6D">
        <w:rPr>
          <w:rFonts w:ascii="Times New Roman" w:hAnsi="Times New Roman" w:cs="Times New Roman"/>
          <w:sz w:val="24"/>
          <w:szCs w:val="24"/>
        </w:rPr>
        <w:t>4</w:t>
      </w:r>
      <w:r w:rsidR="00EB154C">
        <w:rPr>
          <w:rFonts w:ascii="Times New Roman" w:hAnsi="Times New Roman" w:cs="Times New Roman"/>
          <w:sz w:val="24"/>
          <w:szCs w:val="24"/>
        </w:rPr>
        <w:t>. ábra)</w:t>
      </w:r>
      <w:r>
        <w:rPr>
          <w:rFonts w:ascii="Times New Roman" w:hAnsi="Times New Roman" w:cs="Times New Roman"/>
          <w:sz w:val="24"/>
          <w:szCs w:val="24"/>
        </w:rPr>
        <w:t>. Kontakt grillt előmelegít</w:t>
      </w:r>
      <w:r w:rsidR="00B30411">
        <w:rPr>
          <w:rFonts w:ascii="Times New Roman" w:hAnsi="Times New Roman" w:cs="Times New Roman"/>
          <w:sz w:val="24"/>
          <w:szCs w:val="24"/>
        </w:rPr>
        <w:t>ettünk</w:t>
      </w:r>
      <w:r>
        <w:rPr>
          <w:rFonts w:ascii="Times New Roman" w:hAnsi="Times New Roman" w:cs="Times New Roman"/>
          <w:sz w:val="24"/>
          <w:szCs w:val="24"/>
        </w:rPr>
        <w:t xml:space="preserve">, és ebben </w:t>
      </w:r>
      <w:r w:rsidR="00B30411">
        <w:rPr>
          <w:rFonts w:ascii="Times New Roman" w:hAnsi="Times New Roman" w:cs="Times New Roman"/>
          <w:sz w:val="24"/>
          <w:szCs w:val="24"/>
        </w:rPr>
        <w:t>addig sütöttük a húsokat</w:t>
      </w:r>
      <w:r>
        <w:rPr>
          <w:rFonts w:ascii="Times New Roman" w:hAnsi="Times New Roman" w:cs="Times New Roman"/>
          <w:sz w:val="24"/>
          <w:szCs w:val="24"/>
        </w:rPr>
        <w:t>, míg egységesen a maghőmérsékletük el nem ér</w:t>
      </w:r>
      <w:r w:rsidR="00B30411">
        <w:rPr>
          <w:rFonts w:ascii="Times New Roman" w:hAnsi="Times New Roman" w:cs="Times New Roman"/>
          <w:sz w:val="24"/>
          <w:szCs w:val="24"/>
        </w:rPr>
        <w:t>te</w:t>
      </w:r>
      <w:r>
        <w:rPr>
          <w:rFonts w:ascii="Times New Roman" w:hAnsi="Times New Roman" w:cs="Times New Roman"/>
          <w:sz w:val="24"/>
          <w:szCs w:val="24"/>
        </w:rPr>
        <w:t xml:space="preserve"> a 72</w:t>
      </w:r>
      <w:r w:rsidRPr="00627061">
        <w:rPr>
          <w:rFonts w:ascii="Times New Roman" w:hAnsi="Times New Roman" w:cs="Times New Roman"/>
          <w:sz w:val="24"/>
          <w:szCs w:val="24"/>
          <w:vertAlign w:val="superscript"/>
        </w:rPr>
        <w:t>o</w:t>
      </w:r>
      <w:r>
        <w:rPr>
          <w:rFonts w:ascii="Times New Roman" w:hAnsi="Times New Roman" w:cs="Times New Roman"/>
          <w:sz w:val="24"/>
          <w:szCs w:val="24"/>
        </w:rPr>
        <w:t>-ot. Ezt folyamatosan egy maghőmérővel ellenőriz</w:t>
      </w:r>
      <w:r w:rsidR="00B30411">
        <w:rPr>
          <w:rFonts w:ascii="Times New Roman" w:hAnsi="Times New Roman" w:cs="Times New Roman"/>
          <w:sz w:val="24"/>
          <w:szCs w:val="24"/>
        </w:rPr>
        <w:t>tük</w:t>
      </w:r>
      <w:r>
        <w:rPr>
          <w:rFonts w:ascii="Times New Roman" w:hAnsi="Times New Roman" w:cs="Times New Roman"/>
          <w:sz w:val="24"/>
          <w:szCs w:val="24"/>
        </w:rPr>
        <w:t>. Ha ez megtörtént, ismételten, még melegen lemér</w:t>
      </w:r>
      <w:r w:rsidR="00B30411">
        <w:rPr>
          <w:rFonts w:ascii="Times New Roman" w:hAnsi="Times New Roman" w:cs="Times New Roman"/>
          <w:sz w:val="24"/>
          <w:szCs w:val="24"/>
        </w:rPr>
        <w:t>tük</w:t>
      </w:r>
      <w:r w:rsidR="007B525F">
        <w:rPr>
          <w:rFonts w:ascii="Times New Roman" w:hAnsi="Times New Roman" w:cs="Times New Roman"/>
          <w:sz w:val="24"/>
          <w:szCs w:val="24"/>
        </w:rPr>
        <w:t xml:space="preserve"> (m3)</w:t>
      </w:r>
      <w:r>
        <w:rPr>
          <w:rFonts w:ascii="Times New Roman" w:hAnsi="Times New Roman" w:cs="Times New Roman"/>
          <w:sz w:val="24"/>
          <w:szCs w:val="24"/>
        </w:rPr>
        <w:t>. Így tud</w:t>
      </w:r>
      <w:r w:rsidR="00B30411">
        <w:rPr>
          <w:rFonts w:ascii="Times New Roman" w:hAnsi="Times New Roman" w:cs="Times New Roman"/>
          <w:sz w:val="24"/>
          <w:szCs w:val="24"/>
        </w:rPr>
        <w:t>tuk</w:t>
      </w:r>
      <w:r>
        <w:rPr>
          <w:rFonts w:ascii="Times New Roman" w:hAnsi="Times New Roman" w:cs="Times New Roman"/>
          <w:sz w:val="24"/>
          <w:szCs w:val="24"/>
        </w:rPr>
        <w:t xml:space="preserve"> kiszámolni a sütési veszteséget. Megvár</w:t>
      </w:r>
      <w:r w:rsidR="00B30411">
        <w:rPr>
          <w:rFonts w:ascii="Times New Roman" w:hAnsi="Times New Roman" w:cs="Times New Roman"/>
          <w:sz w:val="24"/>
          <w:szCs w:val="24"/>
        </w:rPr>
        <w:t>tuk</w:t>
      </w:r>
      <w:r>
        <w:rPr>
          <w:rFonts w:ascii="Times New Roman" w:hAnsi="Times New Roman" w:cs="Times New Roman"/>
          <w:sz w:val="24"/>
          <w:szCs w:val="24"/>
        </w:rPr>
        <w:t xml:space="preserve"> míg húsunk teljesen szobahőmérsékletűre hűl</w:t>
      </w:r>
      <w:r w:rsidR="00EB154C">
        <w:rPr>
          <w:rFonts w:ascii="Times New Roman" w:hAnsi="Times New Roman" w:cs="Times New Roman"/>
          <w:sz w:val="24"/>
          <w:szCs w:val="24"/>
        </w:rPr>
        <w:t xml:space="preserve"> (</w:t>
      </w:r>
      <w:r w:rsidR="00A85D6D">
        <w:rPr>
          <w:rFonts w:ascii="Times New Roman" w:hAnsi="Times New Roman" w:cs="Times New Roman"/>
          <w:sz w:val="24"/>
          <w:szCs w:val="24"/>
        </w:rPr>
        <w:t>5</w:t>
      </w:r>
      <w:r w:rsidR="00EB154C">
        <w:rPr>
          <w:rFonts w:ascii="Times New Roman" w:hAnsi="Times New Roman" w:cs="Times New Roman"/>
          <w:sz w:val="24"/>
          <w:szCs w:val="24"/>
        </w:rPr>
        <w:t>. ábra)</w:t>
      </w:r>
      <w:r>
        <w:rPr>
          <w:rFonts w:ascii="Times New Roman" w:hAnsi="Times New Roman" w:cs="Times New Roman"/>
          <w:sz w:val="24"/>
          <w:szCs w:val="24"/>
        </w:rPr>
        <w:t xml:space="preserve">, és ismételten </w:t>
      </w:r>
      <w:r w:rsidR="00B30411">
        <w:rPr>
          <w:rFonts w:ascii="Times New Roman" w:hAnsi="Times New Roman" w:cs="Times New Roman"/>
          <w:sz w:val="24"/>
          <w:szCs w:val="24"/>
        </w:rPr>
        <w:t>lemértük</w:t>
      </w:r>
      <w:r w:rsidR="007B525F">
        <w:rPr>
          <w:rFonts w:ascii="Times New Roman" w:hAnsi="Times New Roman" w:cs="Times New Roman"/>
          <w:sz w:val="24"/>
          <w:szCs w:val="24"/>
        </w:rPr>
        <w:t xml:space="preserve"> (m4)</w:t>
      </w:r>
      <w:r>
        <w:rPr>
          <w:rFonts w:ascii="Times New Roman" w:hAnsi="Times New Roman" w:cs="Times New Roman"/>
          <w:sz w:val="24"/>
          <w:szCs w:val="24"/>
        </w:rPr>
        <w:t>. Ezekből az adatokból számol</w:t>
      </w:r>
      <w:r w:rsidR="00B30411">
        <w:rPr>
          <w:rFonts w:ascii="Times New Roman" w:hAnsi="Times New Roman" w:cs="Times New Roman"/>
          <w:sz w:val="24"/>
          <w:szCs w:val="24"/>
        </w:rPr>
        <w:t>tuk</w:t>
      </w:r>
      <w:r>
        <w:rPr>
          <w:rFonts w:ascii="Times New Roman" w:hAnsi="Times New Roman" w:cs="Times New Roman"/>
          <w:sz w:val="24"/>
          <w:szCs w:val="24"/>
        </w:rPr>
        <w:t xml:space="preserve"> a hűlési veszteséget.</w:t>
      </w:r>
    </w:p>
    <w:p w14:paraId="212F1A05" w14:textId="77777777" w:rsidR="0058333E" w:rsidRPr="0058333E" w:rsidRDefault="0058333E" w:rsidP="00C62EC5">
      <w:pPr>
        <w:spacing w:after="0" w:line="360" w:lineRule="auto"/>
        <w:jc w:val="both"/>
        <w:rPr>
          <w:rFonts w:ascii="Times New Roman" w:hAnsi="Times New Roman" w:cs="Times New Roman"/>
          <w:sz w:val="24"/>
          <w:szCs w:val="24"/>
        </w:rPr>
      </w:pPr>
      <w:r w:rsidRPr="0058333E">
        <w:rPr>
          <w:rFonts w:ascii="Times New Roman" w:hAnsi="Times New Roman" w:cs="Times New Roman"/>
          <w:sz w:val="24"/>
          <w:szCs w:val="24"/>
        </w:rPr>
        <w:t>A kiolvadási, sütési és hűlési veszteségeket az alábbi képletek segítségével számoltam ki:</w:t>
      </w:r>
    </w:p>
    <w:p w14:paraId="27060091" w14:textId="77777777" w:rsidR="0058333E" w:rsidRDefault="0058333E" w:rsidP="00C62EC5">
      <w:pPr>
        <w:spacing w:after="0" w:line="360" w:lineRule="auto"/>
        <w:jc w:val="both"/>
        <w:rPr>
          <w:rFonts w:ascii="Times New Roman" w:hAnsi="Times New Roman" w:cs="Times New Roman"/>
          <w:sz w:val="24"/>
          <w:szCs w:val="24"/>
        </w:rPr>
      </w:pPr>
    </w:p>
    <w:p w14:paraId="2C5090D8" w14:textId="77777777" w:rsidR="008D4EE6" w:rsidRPr="0058333E" w:rsidRDefault="008D4EE6" w:rsidP="00C62EC5">
      <w:pPr>
        <w:spacing w:after="0" w:line="360" w:lineRule="auto"/>
        <w:jc w:val="both"/>
        <w:rPr>
          <w:rFonts w:ascii="Times New Roman" w:hAnsi="Times New Roman" w:cs="Times New Roman"/>
          <w:sz w:val="24"/>
          <w:szCs w:val="24"/>
        </w:rPr>
      </w:pPr>
    </w:p>
    <w:tbl>
      <w:tblPr>
        <w:tblW w:w="5644" w:type="dxa"/>
        <w:jc w:val="center"/>
        <w:tblLook w:val="04A0" w:firstRow="1" w:lastRow="0" w:firstColumn="1" w:lastColumn="0" w:noHBand="0" w:noVBand="1"/>
      </w:tblPr>
      <w:tblGrid>
        <w:gridCol w:w="2764"/>
        <w:gridCol w:w="1790"/>
        <w:gridCol w:w="1090"/>
      </w:tblGrid>
      <w:tr w:rsidR="0058333E" w:rsidRPr="0058333E" w14:paraId="27957162" w14:textId="77777777" w:rsidTr="0058333E">
        <w:trPr>
          <w:trHeight w:val="490"/>
          <w:jc w:val="center"/>
        </w:trPr>
        <w:tc>
          <w:tcPr>
            <w:tcW w:w="2764" w:type="dxa"/>
            <w:vMerge w:val="restart"/>
            <w:shd w:val="clear" w:color="auto" w:fill="auto"/>
            <w:vAlign w:val="center"/>
          </w:tcPr>
          <w:p w14:paraId="29D183F7" w14:textId="77777777" w:rsidR="0058333E" w:rsidRPr="0058333E" w:rsidRDefault="0058333E" w:rsidP="00C62EC5">
            <w:pPr>
              <w:spacing w:after="0" w:line="360" w:lineRule="auto"/>
              <w:jc w:val="center"/>
              <w:rPr>
                <w:rFonts w:ascii="Times New Roman" w:hAnsi="Times New Roman" w:cs="Times New Roman"/>
                <w:sz w:val="24"/>
                <w:szCs w:val="24"/>
              </w:rPr>
            </w:pPr>
            <w:r w:rsidRPr="0058333E">
              <w:rPr>
                <w:rFonts w:ascii="Times New Roman" w:hAnsi="Times New Roman" w:cs="Times New Roman"/>
                <w:sz w:val="24"/>
                <w:szCs w:val="24"/>
              </w:rPr>
              <w:t>kiolvadási veszteség (%)=</w:t>
            </w:r>
          </w:p>
        </w:tc>
        <w:tc>
          <w:tcPr>
            <w:tcW w:w="1790" w:type="dxa"/>
            <w:tcBorders>
              <w:bottom w:val="single" w:sz="4" w:space="0" w:color="auto"/>
            </w:tcBorders>
            <w:shd w:val="clear" w:color="auto" w:fill="auto"/>
          </w:tcPr>
          <w:p w14:paraId="65C057DF" w14:textId="77777777" w:rsidR="0058333E" w:rsidRPr="0058333E" w:rsidRDefault="0058333E" w:rsidP="00C62EC5">
            <w:pPr>
              <w:spacing w:after="0" w:line="360" w:lineRule="auto"/>
              <w:jc w:val="center"/>
              <w:rPr>
                <w:rFonts w:ascii="Times New Roman" w:hAnsi="Times New Roman" w:cs="Times New Roman"/>
                <w:sz w:val="24"/>
                <w:szCs w:val="24"/>
              </w:rPr>
            </w:pPr>
            <w:r w:rsidRPr="0058333E">
              <w:rPr>
                <w:rFonts w:ascii="Times New Roman" w:hAnsi="Times New Roman" w:cs="Times New Roman"/>
                <w:sz w:val="24"/>
                <w:szCs w:val="24"/>
              </w:rPr>
              <w:t>m1-m2</w:t>
            </w:r>
          </w:p>
        </w:tc>
        <w:tc>
          <w:tcPr>
            <w:tcW w:w="1090" w:type="dxa"/>
            <w:vMerge w:val="restart"/>
            <w:shd w:val="clear" w:color="auto" w:fill="auto"/>
            <w:vAlign w:val="center"/>
          </w:tcPr>
          <w:p w14:paraId="1EF7E83F" w14:textId="77777777" w:rsidR="0058333E" w:rsidRPr="0058333E" w:rsidRDefault="0058333E" w:rsidP="00C62EC5">
            <w:pPr>
              <w:spacing w:after="0" w:line="360" w:lineRule="auto"/>
              <w:jc w:val="center"/>
              <w:rPr>
                <w:rFonts w:ascii="Times New Roman" w:hAnsi="Times New Roman" w:cs="Times New Roman"/>
                <w:sz w:val="24"/>
                <w:szCs w:val="24"/>
              </w:rPr>
            </w:pPr>
            <w:r w:rsidRPr="0058333E">
              <w:rPr>
                <w:rFonts w:ascii="Times New Roman" w:hAnsi="Times New Roman" w:cs="Times New Roman"/>
                <w:sz w:val="24"/>
                <w:szCs w:val="24"/>
              </w:rPr>
              <w:t>x100</w:t>
            </w:r>
          </w:p>
        </w:tc>
      </w:tr>
      <w:tr w:rsidR="0058333E" w:rsidRPr="0058333E" w14:paraId="3E238F59" w14:textId="77777777" w:rsidTr="0071658E">
        <w:trPr>
          <w:jc w:val="center"/>
        </w:trPr>
        <w:tc>
          <w:tcPr>
            <w:tcW w:w="2764" w:type="dxa"/>
            <w:vMerge/>
            <w:shd w:val="clear" w:color="auto" w:fill="auto"/>
          </w:tcPr>
          <w:p w14:paraId="2B2B94CB" w14:textId="77777777" w:rsidR="0058333E" w:rsidRPr="0058333E" w:rsidRDefault="0058333E" w:rsidP="00C62EC5">
            <w:pPr>
              <w:spacing w:after="0" w:line="360" w:lineRule="auto"/>
              <w:jc w:val="both"/>
              <w:rPr>
                <w:rFonts w:ascii="Times New Roman" w:hAnsi="Times New Roman" w:cs="Times New Roman"/>
                <w:sz w:val="24"/>
                <w:szCs w:val="24"/>
              </w:rPr>
            </w:pPr>
          </w:p>
        </w:tc>
        <w:tc>
          <w:tcPr>
            <w:tcW w:w="1790" w:type="dxa"/>
            <w:tcBorders>
              <w:top w:val="single" w:sz="4" w:space="0" w:color="auto"/>
            </w:tcBorders>
            <w:shd w:val="clear" w:color="auto" w:fill="auto"/>
          </w:tcPr>
          <w:p w14:paraId="41F80191" w14:textId="77777777" w:rsidR="0058333E" w:rsidRPr="0058333E" w:rsidRDefault="0058333E" w:rsidP="00C62EC5">
            <w:pPr>
              <w:spacing w:after="0" w:line="360" w:lineRule="auto"/>
              <w:jc w:val="center"/>
              <w:rPr>
                <w:rFonts w:ascii="Times New Roman" w:hAnsi="Times New Roman" w:cs="Times New Roman"/>
                <w:sz w:val="24"/>
                <w:szCs w:val="24"/>
              </w:rPr>
            </w:pPr>
            <w:r w:rsidRPr="0058333E">
              <w:rPr>
                <w:rFonts w:ascii="Times New Roman" w:hAnsi="Times New Roman" w:cs="Times New Roman"/>
                <w:sz w:val="24"/>
                <w:szCs w:val="24"/>
              </w:rPr>
              <w:t>m1</w:t>
            </w:r>
          </w:p>
        </w:tc>
        <w:tc>
          <w:tcPr>
            <w:tcW w:w="1090" w:type="dxa"/>
            <w:vMerge/>
            <w:shd w:val="clear" w:color="auto" w:fill="auto"/>
          </w:tcPr>
          <w:p w14:paraId="6260FF00" w14:textId="77777777" w:rsidR="0058333E" w:rsidRPr="0058333E" w:rsidRDefault="0058333E" w:rsidP="00C62EC5">
            <w:pPr>
              <w:spacing w:after="0" w:line="360" w:lineRule="auto"/>
              <w:jc w:val="both"/>
              <w:rPr>
                <w:rFonts w:ascii="Times New Roman" w:hAnsi="Times New Roman" w:cs="Times New Roman"/>
                <w:sz w:val="24"/>
                <w:szCs w:val="24"/>
              </w:rPr>
            </w:pPr>
          </w:p>
        </w:tc>
      </w:tr>
    </w:tbl>
    <w:p w14:paraId="753F15D5" w14:textId="77777777" w:rsidR="0058333E" w:rsidRPr="0058333E" w:rsidRDefault="0058333E" w:rsidP="00C62EC5">
      <w:pPr>
        <w:spacing w:after="0" w:line="360" w:lineRule="auto"/>
        <w:jc w:val="both"/>
        <w:rPr>
          <w:rFonts w:ascii="Times New Roman" w:hAnsi="Times New Roman" w:cs="Times New Roman"/>
          <w:sz w:val="24"/>
          <w:szCs w:val="24"/>
        </w:rPr>
      </w:pPr>
    </w:p>
    <w:tbl>
      <w:tblPr>
        <w:tblW w:w="5644" w:type="dxa"/>
        <w:jc w:val="center"/>
        <w:tblLook w:val="04A0" w:firstRow="1" w:lastRow="0" w:firstColumn="1" w:lastColumn="0" w:noHBand="0" w:noVBand="1"/>
      </w:tblPr>
      <w:tblGrid>
        <w:gridCol w:w="2764"/>
        <w:gridCol w:w="1790"/>
        <w:gridCol w:w="1090"/>
      </w:tblGrid>
      <w:tr w:rsidR="0058333E" w:rsidRPr="0058333E" w14:paraId="3FB0FA17" w14:textId="77777777" w:rsidTr="0058333E">
        <w:trPr>
          <w:trHeight w:val="467"/>
          <w:jc w:val="center"/>
        </w:trPr>
        <w:tc>
          <w:tcPr>
            <w:tcW w:w="2764" w:type="dxa"/>
            <w:vMerge w:val="restart"/>
            <w:shd w:val="clear" w:color="auto" w:fill="auto"/>
            <w:vAlign w:val="center"/>
          </w:tcPr>
          <w:p w14:paraId="103577AE" w14:textId="77777777" w:rsidR="0058333E" w:rsidRPr="0058333E" w:rsidRDefault="0058333E" w:rsidP="00C62EC5">
            <w:pPr>
              <w:spacing w:after="0" w:line="360" w:lineRule="auto"/>
              <w:jc w:val="center"/>
              <w:rPr>
                <w:rFonts w:ascii="Times New Roman" w:hAnsi="Times New Roman" w:cs="Times New Roman"/>
                <w:sz w:val="24"/>
                <w:szCs w:val="24"/>
              </w:rPr>
            </w:pPr>
            <w:r w:rsidRPr="0058333E">
              <w:rPr>
                <w:rFonts w:ascii="Times New Roman" w:hAnsi="Times New Roman" w:cs="Times New Roman"/>
                <w:sz w:val="24"/>
                <w:szCs w:val="24"/>
              </w:rPr>
              <w:t>sütési veszteség (%)=</w:t>
            </w:r>
          </w:p>
        </w:tc>
        <w:tc>
          <w:tcPr>
            <w:tcW w:w="1790" w:type="dxa"/>
            <w:tcBorders>
              <w:bottom w:val="single" w:sz="4" w:space="0" w:color="auto"/>
            </w:tcBorders>
            <w:shd w:val="clear" w:color="auto" w:fill="auto"/>
          </w:tcPr>
          <w:p w14:paraId="6E3D05E1" w14:textId="77777777" w:rsidR="0058333E" w:rsidRPr="0058333E" w:rsidRDefault="0058333E" w:rsidP="00C62EC5">
            <w:pPr>
              <w:spacing w:after="0" w:line="360" w:lineRule="auto"/>
              <w:jc w:val="center"/>
              <w:rPr>
                <w:rFonts w:ascii="Times New Roman" w:hAnsi="Times New Roman" w:cs="Times New Roman"/>
                <w:sz w:val="24"/>
                <w:szCs w:val="24"/>
              </w:rPr>
            </w:pPr>
            <w:r w:rsidRPr="0058333E">
              <w:rPr>
                <w:rFonts w:ascii="Times New Roman" w:hAnsi="Times New Roman" w:cs="Times New Roman"/>
                <w:sz w:val="24"/>
                <w:szCs w:val="24"/>
              </w:rPr>
              <w:t>m2-m3</w:t>
            </w:r>
          </w:p>
        </w:tc>
        <w:tc>
          <w:tcPr>
            <w:tcW w:w="1090" w:type="dxa"/>
            <w:vMerge w:val="restart"/>
            <w:shd w:val="clear" w:color="auto" w:fill="auto"/>
            <w:vAlign w:val="center"/>
          </w:tcPr>
          <w:p w14:paraId="3617875E" w14:textId="77777777" w:rsidR="0058333E" w:rsidRPr="0058333E" w:rsidRDefault="0058333E" w:rsidP="00C62EC5">
            <w:pPr>
              <w:spacing w:after="0" w:line="360" w:lineRule="auto"/>
              <w:jc w:val="center"/>
              <w:rPr>
                <w:rFonts w:ascii="Times New Roman" w:hAnsi="Times New Roman" w:cs="Times New Roman"/>
                <w:sz w:val="24"/>
                <w:szCs w:val="24"/>
              </w:rPr>
            </w:pPr>
            <w:r w:rsidRPr="0058333E">
              <w:rPr>
                <w:rFonts w:ascii="Times New Roman" w:hAnsi="Times New Roman" w:cs="Times New Roman"/>
                <w:sz w:val="24"/>
                <w:szCs w:val="24"/>
              </w:rPr>
              <w:t>x100</w:t>
            </w:r>
          </w:p>
        </w:tc>
      </w:tr>
      <w:tr w:rsidR="0058333E" w:rsidRPr="0058333E" w14:paraId="1B62E9D3" w14:textId="77777777" w:rsidTr="0071658E">
        <w:trPr>
          <w:jc w:val="center"/>
        </w:trPr>
        <w:tc>
          <w:tcPr>
            <w:tcW w:w="2764" w:type="dxa"/>
            <w:vMerge/>
            <w:shd w:val="clear" w:color="auto" w:fill="auto"/>
          </w:tcPr>
          <w:p w14:paraId="03770F23" w14:textId="77777777" w:rsidR="0058333E" w:rsidRPr="0058333E" w:rsidRDefault="0058333E" w:rsidP="00C62EC5">
            <w:pPr>
              <w:spacing w:after="0" w:line="360" w:lineRule="auto"/>
              <w:jc w:val="both"/>
              <w:rPr>
                <w:rFonts w:ascii="Times New Roman" w:hAnsi="Times New Roman" w:cs="Times New Roman"/>
                <w:sz w:val="24"/>
                <w:szCs w:val="24"/>
              </w:rPr>
            </w:pPr>
          </w:p>
        </w:tc>
        <w:tc>
          <w:tcPr>
            <w:tcW w:w="1790" w:type="dxa"/>
            <w:tcBorders>
              <w:top w:val="single" w:sz="4" w:space="0" w:color="auto"/>
            </w:tcBorders>
            <w:shd w:val="clear" w:color="auto" w:fill="auto"/>
          </w:tcPr>
          <w:p w14:paraId="098C6FD6" w14:textId="77777777" w:rsidR="0058333E" w:rsidRPr="0058333E" w:rsidRDefault="0058333E" w:rsidP="00C62EC5">
            <w:pPr>
              <w:spacing w:after="0" w:line="360" w:lineRule="auto"/>
              <w:jc w:val="center"/>
              <w:rPr>
                <w:rFonts w:ascii="Times New Roman" w:hAnsi="Times New Roman" w:cs="Times New Roman"/>
                <w:sz w:val="24"/>
                <w:szCs w:val="24"/>
              </w:rPr>
            </w:pPr>
            <w:r w:rsidRPr="0058333E">
              <w:rPr>
                <w:rFonts w:ascii="Times New Roman" w:hAnsi="Times New Roman" w:cs="Times New Roman"/>
                <w:sz w:val="24"/>
                <w:szCs w:val="24"/>
              </w:rPr>
              <w:t>m2</w:t>
            </w:r>
          </w:p>
        </w:tc>
        <w:tc>
          <w:tcPr>
            <w:tcW w:w="1090" w:type="dxa"/>
            <w:vMerge/>
            <w:shd w:val="clear" w:color="auto" w:fill="auto"/>
          </w:tcPr>
          <w:p w14:paraId="6BAB081B" w14:textId="77777777" w:rsidR="0058333E" w:rsidRPr="0058333E" w:rsidRDefault="0058333E" w:rsidP="00C62EC5">
            <w:pPr>
              <w:spacing w:after="0" w:line="360" w:lineRule="auto"/>
              <w:jc w:val="both"/>
              <w:rPr>
                <w:rFonts w:ascii="Times New Roman" w:hAnsi="Times New Roman" w:cs="Times New Roman"/>
                <w:sz w:val="24"/>
                <w:szCs w:val="24"/>
              </w:rPr>
            </w:pPr>
          </w:p>
        </w:tc>
      </w:tr>
    </w:tbl>
    <w:p w14:paraId="3CB0FA6D" w14:textId="77777777" w:rsidR="0058333E" w:rsidRPr="0058333E" w:rsidRDefault="0058333E" w:rsidP="00C62EC5">
      <w:pPr>
        <w:spacing w:after="0" w:line="360" w:lineRule="auto"/>
        <w:jc w:val="both"/>
        <w:rPr>
          <w:rFonts w:ascii="Times New Roman" w:hAnsi="Times New Roman" w:cs="Times New Roman"/>
          <w:sz w:val="24"/>
          <w:szCs w:val="24"/>
        </w:rPr>
      </w:pPr>
    </w:p>
    <w:tbl>
      <w:tblPr>
        <w:tblW w:w="5644" w:type="dxa"/>
        <w:jc w:val="center"/>
        <w:tblLook w:val="04A0" w:firstRow="1" w:lastRow="0" w:firstColumn="1" w:lastColumn="0" w:noHBand="0" w:noVBand="1"/>
      </w:tblPr>
      <w:tblGrid>
        <w:gridCol w:w="2764"/>
        <w:gridCol w:w="1790"/>
        <w:gridCol w:w="1090"/>
      </w:tblGrid>
      <w:tr w:rsidR="0058333E" w:rsidRPr="0058333E" w14:paraId="10843BC0" w14:textId="77777777" w:rsidTr="0058333E">
        <w:trPr>
          <w:trHeight w:val="80"/>
          <w:jc w:val="center"/>
        </w:trPr>
        <w:tc>
          <w:tcPr>
            <w:tcW w:w="2764" w:type="dxa"/>
            <w:vMerge w:val="restart"/>
            <w:shd w:val="clear" w:color="auto" w:fill="auto"/>
            <w:vAlign w:val="center"/>
          </w:tcPr>
          <w:p w14:paraId="6C83F8F8" w14:textId="77777777" w:rsidR="0058333E" w:rsidRPr="0058333E" w:rsidRDefault="0058333E" w:rsidP="00C62EC5">
            <w:pPr>
              <w:spacing w:after="0" w:line="360" w:lineRule="auto"/>
              <w:jc w:val="center"/>
              <w:rPr>
                <w:rFonts w:ascii="Times New Roman" w:hAnsi="Times New Roman" w:cs="Times New Roman"/>
                <w:sz w:val="24"/>
                <w:szCs w:val="24"/>
              </w:rPr>
            </w:pPr>
            <w:r w:rsidRPr="0058333E">
              <w:rPr>
                <w:rFonts w:ascii="Times New Roman" w:hAnsi="Times New Roman" w:cs="Times New Roman"/>
                <w:sz w:val="24"/>
                <w:szCs w:val="24"/>
              </w:rPr>
              <w:t>hűlési veszteség (%)=</w:t>
            </w:r>
          </w:p>
        </w:tc>
        <w:tc>
          <w:tcPr>
            <w:tcW w:w="1790" w:type="dxa"/>
            <w:tcBorders>
              <w:bottom w:val="single" w:sz="4" w:space="0" w:color="auto"/>
            </w:tcBorders>
            <w:shd w:val="clear" w:color="auto" w:fill="auto"/>
          </w:tcPr>
          <w:p w14:paraId="1DF325FA" w14:textId="77777777" w:rsidR="0058333E" w:rsidRPr="0058333E" w:rsidRDefault="0058333E" w:rsidP="00C62EC5">
            <w:pPr>
              <w:spacing w:after="0" w:line="360" w:lineRule="auto"/>
              <w:jc w:val="center"/>
              <w:rPr>
                <w:rFonts w:ascii="Times New Roman" w:hAnsi="Times New Roman" w:cs="Times New Roman"/>
                <w:sz w:val="24"/>
                <w:szCs w:val="24"/>
              </w:rPr>
            </w:pPr>
            <w:r w:rsidRPr="0058333E">
              <w:rPr>
                <w:rFonts w:ascii="Times New Roman" w:hAnsi="Times New Roman" w:cs="Times New Roman"/>
                <w:sz w:val="24"/>
                <w:szCs w:val="24"/>
              </w:rPr>
              <w:t>m3-m4</w:t>
            </w:r>
          </w:p>
        </w:tc>
        <w:tc>
          <w:tcPr>
            <w:tcW w:w="1090" w:type="dxa"/>
            <w:vMerge w:val="restart"/>
            <w:shd w:val="clear" w:color="auto" w:fill="auto"/>
            <w:vAlign w:val="center"/>
          </w:tcPr>
          <w:p w14:paraId="1404A03F" w14:textId="77777777" w:rsidR="0058333E" w:rsidRPr="0058333E" w:rsidRDefault="0058333E" w:rsidP="00C62EC5">
            <w:pPr>
              <w:spacing w:after="0" w:line="360" w:lineRule="auto"/>
              <w:jc w:val="center"/>
              <w:rPr>
                <w:rFonts w:ascii="Times New Roman" w:hAnsi="Times New Roman" w:cs="Times New Roman"/>
                <w:sz w:val="24"/>
                <w:szCs w:val="24"/>
              </w:rPr>
            </w:pPr>
            <w:r w:rsidRPr="0058333E">
              <w:rPr>
                <w:rFonts w:ascii="Times New Roman" w:hAnsi="Times New Roman" w:cs="Times New Roman"/>
                <w:sz w:val="24"/>
                <w:szCs w:val="24"/>
              </w:rPr>
              <w:t>x100</w:t>
            </w:r>
          </w:p>
        </w:tc>
      </w:tr>
      <w:tr w:rsidR="0058333E" w:rsidRPr="0058333E" w14:paraId="4BB0CA30" w14:textId="77777777" w:rsidTr="0058333E">
        <w:trPr>
          <w:trHeight w:val="394"/>
          <w:jc w:val="center"/>
        </w:trPr>
        <w:tc>
          <w:tcPr>
            <w:tcW w:w="2764" w:type="dxa"/>
            <w:vMerge/>
            <w:shd w:val="clear" w:color="auto" w:fill="auto"/>
          </w:tcPr>
          <w:p w14:paraId="3BF4E454" w14:textId="77777777" w:rsidR="0058333E" w:rsidRPr="0058333E" w:rsidRDefault="0058333E" w:rsidP="00C62EC5">
            <w:pPr>
              <w:spacing w:after="0" w:line="360" w:lineRule="auto"/>
              <w:jc w:val="both"/>
              <w:rPr>
                <w:rFonts w:ascii="Times New Roman" w:hAnsi="Times New Roman" w:cs="Times New Roman"/>
                <w:sz w:val="24"/>
                <w:szCs w:val="24"/>
              </w:rPr>
            </w:pPr>
          </w:p>
        </w:tc>
        <w:tc>
          <w:tcPr>
            <w:tcW w:w="1790" w:type="dxa"/>
            <w:tcBorders>
              <w:top w:val="single" w:sz="4" w:space="0" w:color="auto"/>
            </w:tcBorders>
            <w:shd w:val="clear" w:color="auto" w:fill="auto"/>
          </w:tcPr>
          <w:p w14:paraId="3CE85178" w14:textId="77777777" w:rsidR="0058333E" w:rsidRPr="0058333E" w:rsidRDefault="0058333E" w:rsidP="00C62EC5">
            <w:pPr>
              <w:spacing w:after="0" w:line="360" w:lineRule="auto"/>
              <w:jc w:val="center"/>
              <w:rPr>
                <w:rFonts w:ascii="Times New Roman" w:hAnsi="Times New Roman" w:cs="Times New Roman"/>
                <w:sz w:val="24"/>
                <w:szCs w:val="24"/>
              </w:rPr>
            </w:pPr>
            <w:r w:rsidRPr="0058333E">
              <w:rPr>
                <w:rFonts w:ascii="Times New Roman" w:hAnsi="Times New Roman" w:cs="Times New Roman"/>
                <w:sz w:val="24"/>
                <w:szCs w:val="24"/>
              </w:rPr>
              <w:t>m3</w:t>
            </w:r>
          </w:p>
        </w:tc>
        <w:tc>
          <w:tcPr>
            <w:tcW w:w="1090" w:type="dxa"/>
            <w:vMerge/>
            <w:shd w:val="clear" w:color="auto" w:fill="auto"/>
          </w:tcPr>
          <w:p w14:paraId="378A3219" w14:textId="77777777" w:rsidR="0058333E" w:rsidRPr="0058333E" w:rsidRDefault="0058333E" w:rsidP="00C62EC5">
            <w:pPr>
              <w:spacing w:after="0" w:line="360" w:lineRule="auto"/>
              <w:jc w:val="both"/>
              <w:rPr>
                <w:rFonts w:ascii="Times New Roman" w:hAnsi="Times New Roman" w:cs="Times New Roman"/>
                <w:sz w:val="24"/>
                <w:szCs w:val="24"/>
              </w:rPr>
            </w:pPr>
          </w:p>
        </w:tc>
      </w:tr>
    </w:tbl>
    <w:p w14:paraId="58497CDC" w14:textId="77777777" w:rsidR="008B6E01" w:rsidRDefault="008B6E01" w:rsidP="00C62EC5">
      <w:pPr>
        <w:spacing w:after="0" w:line="360" w:lineRule="auto"/>
        <w:jc w:val="both"/>
        <w:rPr>
          <w:rFonts w:ascii="Times New Roman" w:hAnsi="Times New Roman" w:cs="Times New Roman"/>
          <w:sz w:val="24"/>
          <w:szCs w:val="24"/>
        </w:rPr>
      </w:pPr>
    </w:p>
    <w:p w14:paraId="1647F391" w14:textId="03D592DE" w:rsidR="00EE7356" w:rsidRDefault="00EE7356" w:rsidP="00FE512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6661095F" wp14:editId="33B173DA">
            <wp:extent cx="2667790" cy="1980000"/>
            <wp:effectExtent l="0" t="0" r="0" b="1270"/>
            <wp:docPr id="17" name="Kép 17" descr="C:\Users\Pap Tibor\Desktop\Diplomadolgozat\Képek\IMAG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p Tibor\Desktop\Diplomadolgozat\Képek\IMAG33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790" cy="1980000"/>
                    </a:xfrm>
                    <a:prstGeom prst="rect">
                      <a:avLst/>
                    </a:prstGeom>
                    <a:noFill/>
                    <a:ln>
                      <a:noFill/>
                    </a:ln>
                  </pic:spPr>
                </pic:pic>
              </a:graphicData>
            </a:graphic>
          </wp:inline>
        </w:drawing>
      </w:r>
      <w:r>
        <w:rPr>
          <w:rFonts w:ascii="Times New Roman" w:hAnsi="Times New Roman" w:cs="Times New Roman"/>
          <w:noProof/>
          <w:sz w:val="24"/>
          <w:szCs w:val="24"/>
          <w:lang w:eastAsia="hu-HU"/>
        </w:rPr>
        <w:drawing>
          <wp:inline distT="0" distB="0" distL="0" distR="0" wp14:anchorId="39B65314" wp14:editId="229DFAC9">
            <wp:extent cx="2667790" cy="1980000"/>
            <wp:effectExtent l="0" t="0" r="0" b="1270"/>
            <wp:docPr id="21" name="Kép 21" descr="C:\Users\Pap Tibor\Desktop\Diplomadolgozat\Képek\IMAG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p Tibor\Desktop\Diplomadolgozat\Képek\IMAG33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790" cy="1980000"/>
                    </a:xfrm>
                    <a:prstGeom prst="rect">
                      <a:avLst/>
                    </a:prstGeom>
                    <a:noFill/>
                    <a:ln>
                      <a:noFill/>
                    </a:ln>
                  </pic:spPr>
                </pic:pic>
              </a:graphicData>
            </a:graphic>
          </wp:inline>
        </w:drawing>
      </w:r>
    </w:p>
    <w:p w14:paraId="6157CDE0" w14:textId="444157F6" w:rsidR="00EE7356" w:rsidRDefault="00A85D6D" w:rsidP="00C62EC5">
      <w:pPr>
        <w:pStyle w:val="Listaszerbekezds"/>
        <w:spacing w:after="0" w:line="360" w:lineRule="auto"/>
        <w:ind w:left="360"/>
        <w:jc w:val="center"/>
        <w:rPr>
          <w:rFonts w:ascii="Times New Roman" w:hAnsi="Times New Roman" w:cs="Times New Roman"/>
          <w:sz w:val="24"/>
          <w:szCs w:val="24"/>
        </w:rPr>
      </w:pPr>
      <w:r>
        <w:rPr>
          <w:rFonts w:ascii="Times New Roman" w:hAnsi="Times New Roman" w:cs="Times New Roman"/>
          <w:sz w:val="24"/>
          <w:szCs w:val="24"/>
        </w:rPr>
        <w:t>4</w:t>
      </w:r>
      <w:r w:rsidR="009C4467">
        <w:rPr>
          <w:rFonts w:ascii="Times New Roman" w:hAnsi="Times New Roman" w:cs="Times New Roman"/>
          <w:sz w:val="24"/>
          <w:szCs w:val="24"/>
        </w:rPr>
        <w:t>.ábra: Hússütés</w:t>
      </w:r>
      <w:r w:rsidR="009C4467">
        <w:rPr>
          <w:rFonts w:ascii="Times New Roman" w:hAnsi="Times New Roman" w:cs="Times New Roman"/>
          <w:sz w:val="24"/>
          <w:szCs w:val="24"/>
        </w:rPr>
        <w:tab/>
      </w:r>
      <w:r w:rsidR="00DF76E6">
        <w:rPr>
          <w:rFonts w:ascii="Times New Roman" w:hAnsi="Times New Roman" w:cs="Times New Roman"/>
          <w:sz w:val="24"/>
          <w:szCs w:val="24"/>
        </w:rPr>
        <w:tab/>
      </w:r>
      <w:r w:rsidR="00DF76E6">
        <w:rPr>
          <w:rFonts w:ascii="Times New Roman" w:hAnsi="Times New Roman" w:cs="Times New Roman"/>
          <w:sz w:val="24"/>
          <w:szCs w:val="24"/>
        </w:rPr>
        <w:tab/>
      </w:r>
      <w:r>
        <w:rPr>
          <w:rFonts w:ascii="Times New Roman" w:hAnsi="Times New Roman" w:cs="Times New Roman"/>
          <w:sz w:val="24"/>
          <w:szCs w:val="24"/>
        </w:rPr>
        <w:t>5</w:t>
      </w:r>
      <w:r w:rsidR="00B32DF1">
        <w:rPr>
          <w:rFonts w:ascii="Times New Roman" w:hAnsi="Times New Roman" w:cs="Times New Roman"/>
          <w:sz w:val="24"/>
          <w:szCs w:val="24"/>
        </w:rPr>
        <w:t>.ábra: Hűlő húsok</w:t>
      </w:r>
    </w:p>
    <w:p w14:paraId="69FC2BB2" w14:textId="13767C1C" w:rsidR="00852553" w:rsidRPr="009D6809" w:rsidRDefault="00FE512E" w:rsidP="009D6809">
      <w:pPr>
        <w:rPr>
          <w:rFonts w:ascii="Times New Roman" w:hAnsi="Times New Roman" w:cs="Times New Roman"/>
          <w:sz w:val="24"/>
          <w:szCs w:val="24"/>
        </w:rPr>
      </w:pPr>
      <w:r>
        <w:rPr>
          <w:rFonts w:ascii="Times New Roman" w:hAnsi="Times New Roman" w:cs="Times New Roman"/>
          <w:sz w:val="24"/>
          <w:szCs w:val="24"/>
        </w:rPr>
        <w:br w:type="page"/>
      </w:r>
    </w:p>
    <w:p w14:paraId="164D136B" w14:textId="77777777" w:rsidR="00EC31FE" w:rsidRDefault="00EC31FE" w:rsidP="00C62EC5">
      <w:pPr>
        <w:pStyle w:val="Cmsor3"/>
        <w:numPr>
          <w:ilvl w:val="2"/>
          <w:numId w:val="2"/>
        </w:numPr>
        <w:spacing w:before="0"/>
        <w:rPr>
          <w:rFonts w:ascii="Times New Roman" w:hAnsi="Times New Roman" w:cs="Times New Roman"/>
          <w:color w:val="auto"/>
          <w:sz w:val="28"/>
          <w:szCs w:val="28"/>
        </w:rPr>
      </w:pPr>
      <w:bookmarkStart w:id="37" w:name="_Toc22839237"/>
      <w:r w:rsidRPr="00396FF5">
        <w:rPr>
          <w:rFonts w:ascii="Times New Roman" w:hAnsi="Times New Roman" w:cs="Times New Roman"/>
          <w:color w:val="auto"/>
          <w:sz w:val="28"/>
          <w:szCs w:val="28"/>
        </w:rPr>
        <w:lastRenderedPageBreak/>
        <w:t>Porhanyósság</w:t>
      </w:r>
      <w:bookmarkEnd w:id="37"/>
    </w:p>
    <w:p w14:paraId="25EEA047" w14:textId="77777777" w:rsidR="0069654C" w:rsidRDefault="0069654C" w:rsidP="00C62EC5">
      <w:pPr>
        <w:spacing w:after="0" w:line="360" w:lineRule="auto"/>
        <w:jc w:val="both"/>
        <w:rPr>
          <w:rFonts w:ascii="Times New Roman" w:hAnsi="Times New Roman" w:cs="Times New Roman"/>
          <w:sz w:val="24"/>
          <w:szCs w:val="24"/>
        </w:rPr>
      </w:pPr>
    </w:p>
    <w:p w14:paraId="53759342" w14:textId="67A86DB6" w:rsidR="00A85D6D" w:rsidRDefault="0071658E"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Miután végeztünk a konyhatechnikai veszteségek mérésével, a szobahőmérsékletű mellhúsunkból 2-2 db, 1 cm x 1cm-es próbatestet vágtunk</w:t>
      </w:r>
      <w:r w:rsidR="00EB154C">
        <w:rPr>
          <w:rFonts w:ascii="Times New Roman" w:hAnsi="Times New Roman" w:cs="Times New Roman"/>
          <w:sz w:val="24"/>
          <w:szCs w:val="24"/>
        </w:rPr>
        <w:t xml:space="preserve"> (</w:t>
      </w:r>
      <w:r w:rsidR="00A85D6D">
        <w:rPr>
          <w:rFonts w:ascii="Times New Roman" w:hAnsi="Times New Roman" w:cs="Times New Roman"/>
          <w:sz w:val="24"/>
          <w:szCs w:val="24"/>
        </w:rPr>
        <w:t>6</w:t>
      </w:r>
      <w:r w:rsidR="00EB154C">
        <w:rPr>
          <w:rFonts w:ascii="Times New Roman" w:hAnsi="Times New Roman" w:cs="Times New Roman"/>
          <w:sz w:val="24"/>
          <w:szCs w:val="24"/>
        </w:rPr>
        <w:t xml:space="preserve"> ábra)</w:t>
      </w:r>
      <w:r>
        <w:rPr>
          <w:rFonts w:ascii="Times New Roman" w:hAnsi="Times New Roman" w:cs="Times New Roman"/>
          <w:sz w:val="24"/>
          <w:szCs w:val="24"/>
        </w:rPr>
        <w:t>. Minden egyes hasábon 5-5 kísérleti vágást végeztünk</w:t>
      </w:r>
      <w:r w:rsidR="00EB154C">
        <w:rPr>
          <w:rFonts w:ascii="Times New Roman" w:hAnsi="Times New Roman" w:cs="Times New Roman"/>
          <w:sz w:val="24"/>
          <w:szCs w:val="24"/>
        </w:rPr>
        <w:t xml:space="preserve"> (</w:t>
      </w:r>
      <w:r w:rsidR="00A85D6D">
        <w:rPr>
          <w:rFonts w:ascii="Times New Roman" w:hAnsi="Times New Roman" w:cs="Times New Roman"/>
          <w:sz w:val="24"/>
          <w:szCs w:val="24"/>
        </w:rPr>
        <w:t>7</w:t>
      </w:r>
      <w:r w:rsidR="00EB154C">
        <w:rPr>
          <w:rFonts w:ascii="Times New Roman" w:hAnsi="Times New Roman" w:cs="Times New Roman"/>
          <w:sz w:val="24"/>
          <w:szCs w:val="24"/>
        </w:rPr>
        <w:t>. ábra)</w:t>
      </w:r>
      <w:r>
        <w:rPr>
          <w:rFonts w:ascii="Times New Roman" w:hAnsi="Times New Roman" w:cs="Times New Roman"/>
          <w:sz w:val="24"/>
          <w:szCs w:val="24"/>
        </w:rPr>
        <w:t>, a TA.XT Plus textur</w:t>
      </w:r>
      <w:r w:rsidR="000C4136">
        <w:rPr>
          <w:rFonts w:ascii="Times New Roman" w:hAnsi="Times New Roman" w:cs="Times New Roman"/>
          <w:sz w:val="24"/>
          <w:szCs w:val="24"/>
        </w:rPr>
        <w:t>e</w:t>
      </w:r>
      <w:r>
        <w:rPr>
          <w:rFonts w:ascii="Times New Roman" w:hAnsi="Times New Roman" w:cs="Times New Roman"/>
          <w:sz w:val="24"/>
          <w:szCs w:val="24"/>
        </w:rPr>
        <w:t xml:space="preserve"> analyser géppe</w:t>
      </w:r>
      <w:r w:rsidR="00AE7A5F">
        <w:rPr>
          <w:rFonts w:ascii="Times New Roman" w:hAnsi="Times New Roman" w:cs="Times New Roman"/>
          <w:sz w:val="24"/>
          <w:szCs w:val="24"/>
        </w:rPr>
        <w:t>l</w:t>
      </w:r>
      <w:r>
        <w:rPr>
          <w:rFonts w:ascii="Times New Roman" w:hAnsi="Times New Roman" w:cs="Times New Roman"/>
          <w:sz w:val="24"/>
          <w:szCs w:val="24"/>
        </w:rPr>
        <w:t xml:space="preserve">. A </w:t>
      </w:r>
      <w:r w:rsidR="000C4136">
        <w:rPr>
          <w:rFonts w:ascii="Times New Roman" w:hAnsi="Times New Roman" w:cs="Times New Roman"/>
          <w:sz w:val="24"/>
          <w:szCs w:val="24"/>
        </w:rPr>
        <w:t>készülék</w:t>
      </w:r>
      <w:r>
        <w:rPr>
          <w:rFonts w:ascii="Times New Roman" w:hAnsi="Times New Roman" w:cs="Times New Roman"/>
          <w:sz w:val="24"/>
          <w:szCs w:val="24"/>
        </w:rPr>
        <w:t xml:space="preserve"> a Texture Exponenet 32-es program segítségével </w:t>
      </w:r>
      <w:r w:rsidR="000C4136">
        <w:rPr>
          <w:rFonts w:ascii="Times New Roman" w:hAnsi="Times New Roman" w:cs="Times New Roman"/>
          <w:sz w:val="24"/>
          <w:szCs w:val="24"/>
        </w:rPr>
        <w:t xml:space="preserve">képezi és értékeli </w:t>
      </w:r>
      <w:r>
        <w:rPr>
          <w:rFonts w:ascii="Times New Roman" w:hAnsi="Times New Roman" w:cs="Times New Roman"/>
          <w:sz w:val="24"/>
          <w:szCs w:val="24"/>
        </w:rPr>
        <w:t>a vágáshoz szükséges erőkifejtést ábrázoló diagramot és megállapítja pontos nyíróerőt, ami a hús teljes átvágásáho</w:t>
      </w:r>
      <w:r w:rsidR="00B32DF1">
        <w:rPr>
          <w:rFonts w:ascii="Times New Roman" w:hAnsi="Times New Roman" w:cs="Times New Roman"/>
          <w:sz w:val="24"/>
          <w:szCs w:val="24"/>
        </w:rPr>
        <w:t>z szükséges legnagyobb erő volt.</w:t>
      </w:r>
    </w:p>
    <w:p w14:paraId="69CE9A34" w14:textId="77777777" w:rsidR="00EE7356" w:rsidRDefault="00B32DF1" w:rsidP="00FE512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21AAC6AA" wp14:editId="2F9432D6">
            <wp:extent cx="2667790" cy="1980000"/>
            <wp:effectExtent l="0" t="0" r="0" b="1270"/>
            <wp:docPr id="20" name="Kép 20" descr="C:\Users\Pap Tibor\Desktop\Diplomadolgozat\Képek\IMAG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p Tibor\Desktop\Diplomadolgozat\Képek\IMAG33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790" cy="1980000"/>
                    </a:xfrm>
                    <a:prstGeom prst="rect">
                      <a:avLst/>
                    </a:prstGeom>
                    <a:noFill/>
                    <a:ln>
                      <a:noFill/>
                    </a:ln>
                  </pic:spPr>
                </pic:pic>
              </a:graphicData>
            </a:graphic>
          </wp:inline>
        </w:drawing>
      </w:r>
      <w:r>
        <w:rPr>
          <w:rFonts w:ascii="Times New Roman" w:hAnsi="Times New Roman" w:cs="Times New Roman"/>
          <w:noProof/>
          <w:sz w:val="24"/>
          <w:szCs w:val="24"/>
          <w:lang w:eastAsia="hu-HU"/>
        </w:rPr>
        <w:drawing>
          <wp:inline distT="0" distB="0" distL="0" distR="0" wp14:anchorId="636F15BB" wp14:editId="37A1868B">
            <wp:extent cx="2667789" cy="1980000"/>
            <wp:effectExtent l="0" t="0" r="0" b="1270"/>
            <wp:docPr id="19" name="Kép 19" descr="C:\Users\Pap Tibor\Desktop\Diplomadolgozat\Képek\IMAG3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p Tibor\Desktop\Diplomadolgozat\Képek\IMAG33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789" cy="1980000"/>
                    </a:xfrm>
                    <a:prstGeom prst="rect">
                      <a:avLst/>
                    </a:prstGeom>
                    <a:noFill/>
                    <a:ln>
                      <a:noFill/>
                    </a:ln>
                  </pic:spPr>
                </pic:pic>
              </a:graphicData>
            </a:graphic>
          </wp:inline>
        </w:drawing>
      </w:r>
    </w:p>
    <w:p w14:paraId="35FEA26B" w14:textId="00345138" w:rsidR="00EE7356" w:rsidRDefault="00A85D6D" w:rsidP="00C62EC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r w:rsidR="00B32DF1">
        <w:rPr>
          <w:rFonts w:ascii="Times New Roman" w:hAnsi="Times New Roman" w:cs="Times New Roman"/>
          <w:sz w:val="24"/>
          <w:szCs w:val="24"/>
        </w:rPr>
        <w:t xml:space="preserve">.ábra: </w:t>
      </w:r>
      <w:r w:rsidR="009C4467">
        <w:rPr>
          <w:rFonts w:ascii="Times New Roman" w:hAnsi="Times New Roman" w:cs="Times New Roman"/>
          <w:sz w:val="24"/>
          <w:szCs w:val="24"/>
        </w:rPr>
        <w:t>Előkészített próbatestek</w:t>
      </w:r>
      <w:r w:rsidR="00DF76E6">
        <w:rPr>
          <w:rFonts w:ascii="Times New Roman" w:hAnsi="Times New Roman" w:cs="Times New Roman"/>
          <w:sz w:val="24"/>
          <w:szCs w:val="24"/>
        </w:rPr>
        <w:tab/>
      </w:r>
      <w:r w:rsidR="009C4467">
        <w:rPr>
          <w:rFonts w:ascii="Times New Roman" w:hAnsi="Times New Roman" w:cs="Times New Roman"/>
          <w:sz w:val="24"/>
          <w:szCs w:val="24"/>
        </w:rPr>
        <w:tab/>
      </w:r>
      <w:r>
        <w:rPr>
          <w:rFonts w:ascii="Times New Roman" w:hAnsi="Times New Roman" w:cs="Times New Roman"/>
          <w:sz w:val="24"/>
          <w:szCs w:val="24"/>
        </w:rPr>
        <w:t>7</w:t>
      </w:r>
      <w:r w:rsidR="00B32DF1">
        <w:rPr>
          <w:rFonts w:ascii="Times New Roman" w:hAnsi="Times New Roman" w:cs="Times New Roman"/>
          <w:sz w:val="24"/>
          <w:szCs w:val="24"/>
        </w:rPr>
        <w:t>.ábra: Kísérleti vágás</w:t>
      </w:r>
    </w:p>
    <w:p w14:paraId="04A9C16F" w14:textId="77777777" w:rsidR="00B32DF1" w:rsidRPr="0069654C" w:rsidRDefault="00B32DF1" w:rsidP="00C62EC5">
      <w:pPr>
        <w:spacing w:after="0" w:line="360" w:lineRule="auto"/>
        <w:jc w:val="both"/>
        <w:rPr>
          <w:rFonts w:ascii="Times New Roman" w:hAnsi="Times New Roman" w:cs="Times New Roman"/>
          <w:sz w:val="24"/>
          <w:szCs w:val="24"/>
        </w:rPr>
      </w:pPr>
    </w:p>
    <w:p w14:paraId="7F6E7BA3" w14:textId="77777777" w:rsidR="00EC31FE" w:rsidRDefault="00EC31FE" w:rsidP="00C62EC5">
      <w:pPr>
        <w:pStyle w:val="Cmsor3"/>
        <w:numPr>
          <w:ilvl w:val="2"/>
          <w:numId w:val="2"/>
        </w:numPr>
        <w:spacing w:before="0"/>
        <w:rPr>
          <w:rFonts w:ascii="Times New Roman" w:hAnsi="Times New Roman" w:cs="Times New Roman"/>
          <w:color w:val="auto"/>
          <w:sz w:val="28"/>
          <w:szCs w:val="28"/>
        </w:rPr>
      </w:pPr>
      <w:bookmarkStart w:id="38" w:name="_Toc22839238"/>
      <w:r w:rsidRPr="00396FF5">
        <w:rPr>
          <w:rFonts w:ascii="Times New Roman" w:hAnsi="Times New Roman" w:cs="Times New Roman"/>
          <w:color w:val="auto"/>
          <w:sz w:val="28"/>
          <w:szCs w:val="28"/>
        </w:rPr>
        <w:t>Beltartalom (NIR)</w:t>
      </w:r>
      <w:bookmarkEnd w:id="38"/>
    </w:p>
    <w:p w14:paraId="4C8A24E2" w14:textId="77777777" w:rsidR="0069654C" w:rsidRDefault="0069654C" w:rsidP="00C62EC5">
      <w:pPr>
        <w:spacing w:after="0" w:line="360" w:lineRule="auto"/>
        <w:jc w:val="both"/>
        <w:rPr>
          <w:rFonts w:ascii="Times New Roman" w:hAnsi="Times New Roman" w:cs="Times New Roman"/>
          <w:sz w:val="24"/>
          <w:szCs w:val="24"/>
        </w:rPr>
      </w:pPr>
    </w:p>
    <w:p w14:paraId="6AB5D7ED" w14:textId="721C741C" w:rsidR="008B6E01" w:rsidRDefault="003467B3"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fagyasztóból kivett és kiolvadt húsokat homogenizáltam. Ezt a homogén húspépet helyeztem be az INSTALAB 600 típusú NIR készülékbe, ami megmérte a húsok nedvességét, fehérje és zsír tartalmát. Minden mintát öt ismétlésben mértem, hogy minél pontosabb eredményt kapjak.</w:t>
      </w:r>
    </w:p>
    <w:p w14:paraId="5D299987" w14:textId="77777777" w:rsidR="008B6E01" w:rsidRPr="0069654C" w:rsidRDefault="008B6E01" w:rsidP="00C62EC5">
      <w:pPr>
        <w:spacing w:after="0" w:line="360" w:lineRule="auto"/>
        <w:jc w:val="both"/>
        <w:rPr>
          <w:rFonts w:ascii="Times New Roman" w:hAnsi="Times New Roman" w:cs="Times New Roman"/>
          <w:sz w:val="24"/>
          <w:szCs w:val="24"/>
        </w:rPr>
      </w:pPr>
    </w:p>
    <w:p w14:paraId="1FF3C89B" w14:textId="77777777" w:rsidR="00EC31FE" w:rsidRDefault="00EC31FE" w:rsidP="00C62EC5">
      <w:pPr>
        <w:pStyle w:val="Cmsor2"/>
        <w:numPr>
          <w:ilvl w:val="1"/>
          <w:numId w:val="2"/>
        </w:numPr>
        <w:spacing w:before="0"/>
        <w:rPr>
          <w:rFonts w:ascii="Times New Roman" w:hAnsi="Times New Roman" w:cs="Times New Roman"/>
          <w:color w:val="auto"/>
          <w:sz w:val="28"/>
          <w:szCs w:val="28"/>
        </w:rPr>
      </w:pPr>
      <w:bookmarkStart w:id="39" w:name="_Toc22839239"/>
      <w:r w:rsidRPr="00396FF5">
        <w:rPr>
          <w:rFonts w:ascii="Times New Roman" w:hAnsi="Times New Roman" w:cs="Times New Roman"/>
          <w:color w:val="auto"/>
          <w:sz w:val="28"/>
          <w:szCs w:val="28"/>
        </w:rPr>
        <w:t>Matematikai-statisztikai módszerek</w:t>
      </w:r>
      <w:bookmarkEnd w:id="39"/>
    </w:p>
    <w:p w14:paraId="66639FBF" w14:textId="77777777" w:rsidR="0069654C" w:rsidRDefault="0069654C" w:rsidP="00C62EC5">
      <w:pPr>
        <w:spacing w:after="0" w:line="360" w:lineRule="auto"/>
        <w:jc w:val="both"/>
        <w:rPr>
          <w:rFonts w:ascii="Times New Roman" w:hAnsi="Times New Roman" w:cs="Times New Roman"/>
          <w:sz w:val="24"/>
          <w:szCs w:val="24"/>
        </w:rPr>
      </w:pPr>
    </w:p>
    <w:p w14:paraId="16F4607E" w14:textId="77777777" w:rsidR="008B6E01" w:rsidRPr="0071658E" w:rsidRDefault="0071658E" w:rsidP="00C62EC5">
      <w:pPr>
        <w:spacing w:after="0" w:line="360" w:lineRule="auto"/>
        <w:jc w:val="both"/>
        <w:rPr>
          <w:rFonts w:ascii="Times New Roman" w:hAnsi="Times New Roman" w:cs="Times New Roman"/>
          <w:sz w:val="24"/>
          <w:szCs w:val="24"/>
        </w:rPr>
      </w:pPr>
      <w:r w:rsidRPr="0071658E">
        <w:rPr>
          <w:rFonts w:ascii="Times New Roman" w:hAnsi="Times New Roman" w:cs="Times New Roman"/>
          <w:sz w:val="24"/>
          <w:szCs w:val="24"/>
        </w:rPr>
        <w:t>A kísérlet során vizsgált adatok rögzítésére a Microsoft Office 365 programcsomagból az Excel programot vettem igénybe.</w:t>
      </w:r>
      <w:r>
        <w:rPr>
          <w:rFonts w:ascii="Times New Roman" w:hAnsi="Times New Roman" w:cs="Times New Roman"/>
          <w:sz w:val="24"/>
          <w:szCs w:val="24"/>
        </w:rPr>
        <w:t xml:space="preserve"> </w:t>
      </w:r>
      <w:r w:rsidRPr="0071658E">
        <w:rPr>
          <w:rFonts w:ascii="Times New Roman" w:hAnsi="Times New Roman" w:cs="Times New Roman"/>
          <w:sz w:val="24"/>
          <w:szCs w:val="24"/>
        </w:rPr>
        <w:t>A Student-féle t-próbához</w:t>
      </w:r>
      <w:r>
        <w:rPr>
          <w:rFonts w:ascii="Times New Roman" w:hAnsi="Times New Roman" w:cs="Times New Roman"/>
          <w:sz w:val="24"/>
          <w:szCs w:val="24"/>
        </w:rPr>
        <w:t xml:space="preserve"> tartozó valószínűséget számítottam ki, </w:t>
      </w:r>
      <w:r w:rsidR="00CF1DF3">
        <w:rPr>
          <w:rFonts w:ascii="Times New Roman" w:hAnsi="Times New Roman" w:cs="Times New Roman"/>
          <w:sz w:val="24"/>
          <w:szCs w:val="24"/>
        </w:rPr>
        <w:t>eloszlásszéleket tekintve kétszélű, típusát tekintve nem egyenlő varianciájú T.próbával.</w:t>
      </w:r>
    </w:p>
    <w:p w14:paraId="38269026" w14:textId="77777777" w:rsidR="008B6E01" w:rsidRPr="0069654C" w:rsidRDefault="00413C33" w:rsidP="00C62EC5">
      <w:pPr>
        <w:spacing w:after="0"/>
        <w:rPr>
          <w:rFonts w:ascii="Times New Roman" w:hAnsi="Times New Roman" w:cs="Times New Roman"/>
          <w:sz w:val="24"/>
          <w:szCs w:val="24"/>
        </w:rPr>
      </w:pPr>
      <w:r>
        <w:rPr>
          <w:rFonts w:ascii="Times New Roman" w:hAnsi="Times New Roman" w:cs="Times New Roman"/>
          <w:sz w:val="24"/>
          <w:szCs w:val="24"/>
        </w:rPr>
        <w:br w:type="page"/>
      </w:r>
    </w:p>
    <w:p w14:paraId="3A74DB7F" w14:textId="77777777" w:rsidR="008B6E01" w:rsidRPr="000A4912" w:rsidRDefault="00EC31FE" w:rsidP="00C62EC5">
      <w:pPr>
        <w:pStyle w:val="Cmsor1"/>
        <w:numPr>
          <w:ilvl w:val="0"/>
          <w:numId w:val="2"/>
        </w:numPr>
        <w:spacing w:before="0"/>
        <w:rPr>
          <w:rFonts w:ascii="Times New Roman" w:hAnsi="Times New Roman" w:cs="Times New Roman"/>
          <w:color w:val="auto"/>
          <w:sz w:val="32"/>
          <w:szCs w:val="32"/>
        </w:rPr>
      </w:pPr>
      <w:bookmarkStart w:id="40" w:name="_Toc22839240"/>
      <w:r w:rsidRPr="00396FF5">
        <w:rPr>
          <w:rFonts w:ascii="Times New Roman" w:hAnsi="Times New Roman" w:cs="Times New Roman"/>
          <w:color w:val="auto"/>
          <w:sz w:val="32"/>
          <w:szCs w:val="32"/>
        </w:rPr>
        <w:lastRenderedPageBreak/>
        <w:t>Eredmények és értékelésük</w:t>
      </w:r>
      <w:bookmarkEnd w:id="40"/>
    </w:p>
    <w:p w14:paraId="30155AE0" w14:textId="77777777" w:rsidR="008B6E01" w:rsidRPr="0069654C" w:rsidRDefault="008B6E01" w:rsidP="00C62EC5">
      <w:pPr>
        <w:spacing w:after="0" w:line="360" w:lineRule="auto"/>
        <w:jc w:val="both"/>
        <w:rPr>
          <w:rFonts w:ascii="Times New Roman" w:hAnsi="Times New Roman" w:cs="Times New Roman"/>
          <w:sz w:val="24"/>
          <w:szCs w:val="24"/>
        </w:rPr>
      </w:pPr>
    </w:p>
    <w:p w14:paraId="3E4BFEA5" w14:textId="77777777" w:rsidR="00EC31FE" w:rsidRDefault="00242270" w:rsidP="00C62EC5">
      <w:pPr>
        <w:pStyle w:val="Cmsor2"/>
        <w:numPr>
          <w:ilvl w:val="1"/>
          <w:numId w:val="2"/>
        </w:numPr>
        <w:spacing w:before="0"/>
        <w:rPr>
          <w:rFonts w:ascii="Times New Roman" w:hAnsi="Times New Roman" w:cs="Times New Roman"/>
          <w:color w:val="auto"/>
          <w:sz w:val="28"/>
          <w:szCs w:val="28"/>
        </w:rPr>
      </w:pPr>
      <w:bookmarkStart w:id="41" w:name="_Toc22839241"/>
      <w:r w:rsidRPr="00396FF5">
        <w:rPr>
          <w:rFonts w:ascii="Times New Roman" w:hAnsi="Times New Roman" w:cs="Times New Roman"/>
          <w:color w:val="auto"/>
          <w:sz w:val="28"/>
          <w:szCs w:val="28"/>
        </w:rPr>
        <w:t>Állatokon végzett mérések és vizsgálatok</w:t>
      </w:r>
      <w:bookmarkEnd w:id="41"/>
    </w:p>
    <w:p w14:paraId="0474CD6C" w14:textId="77777777" w:rsidR="0069654C" w:rsidRDefault="0069654C" w:rsidP="00C62EC5">
      <w:pPr>
        <w:spacing w:after="0" w:line="360" w:lineRule="auto"/>
        <w:jc w:val="both"/>
        <w:rPr>
          <w:rFonts w:ascii="Times New Roman" w:hAnsi="Times New Roman" w:cs="Times New Roman"/>
          <w:sz w:val="24"/>
          <w:szCs w:val="24"/>
        </w:rPr>
      </w:pPr>
    </w:p>
    <w:p w14:paraId="0FF954AC" w14:textId="77777777" w:rsidR="00242270" w:rsidRDefault="00242270" w:rsidP="00C62EC5">
      <w:pPr>
        <w:pStyle w:val="Cmsor3"/>
        <w:numPr>
          <w:ilvl w:val="2"/>
          <w:numId w:val="2"/>
        </w:numPr>
        <w:spacing w:before="0"/>
        <w:rPr>
          <w:rFonts w:ascii="Times New Roman" w:hAnsi="Times New Roman" w:cs="Times New Roman"/>
          <w:color w:val="auto"/>
          <w:sz w:val="28"/>
          <w:szCs w:val="28"/>
        </w:rPr>
      </w:pPr>
      <w:bookmarkStart w:id="42" w:name="_Toc22839242"/>
      <w:r w:rsidRPr="00396FF5">
        <w:rPr>
          <w:rFonts w:ascii="Times New Roman" w:hAnsi="Times New Roman" w:cs="Times New Roman"/>
          <w:color w:val="auto"/>
          <w:sz w:val="28"/>
          <w:szCs w:val="28"/>
        </w:rPr>
        <w:t>Testtömeg</w:t>
      </w:r>
      <w:bookmarkEnd w:id="42"/>
    </w:p>
    <w:p w14:paraId="6B31F2F1" w14:textId="77777777" w:rsidR="0069654C" w:rsidRDefault="0069654C" w:rsidP="00C62EC5">
      <w:pPr>
        <w:spacing w:after="0" w:line="360" w:lineRule="auto"/>
        <w:jc w:val="both"/>
        <w:rPr>
          <w:rFonts w:ascii="Times New Roman" w:hAnsi="Times New Roman" w:cs="Times New Roman"/>
          <w:sz w:val="24"/>
          <w:szCs w:val="24"/>
        </w:rPr>
      </w:pPr>
    </w:p>
    <w:p w14:paraId="76420B0C" w14:textId="1F9FB09A" w:rsidR="008D5282" w:rsidRDefault="008D5282"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Madarainkat 42 napos korig tartottuk, hetente mérlegeltük. </w:t>
      </w:r>
      <w:r w:rsidR="003D28A0">
        <w:rPr>
          <w:rFonts w:ascii="Times New Roman" w:hAnsi="Times New Roman" w:cs="Times New Roman"/>
          <w:sz w:val="24"/>
          <w:szCs w:val="24"/>
        </w:rPr>
        <w:t>Az e</w:t>
      </w:r>
      <w:r>
        <w:rPr>
          <w:rFonts w:ascii="Times New Roman" w:hAnsi="Times New Roman" w:cs="Times New Roman"/>
          <w:sz w:val="24"/>
          <w:szCs w:val="24"/>
        </w:rPr>
        <w:t>lső öt héten a két csoport testtömegei között korreláns (p=&lt; 0,05)</w:t>
      </w:r>
      <w:r w:rsidR="003D28A0">
        <w:rPr>
          <w:rFonts w:ascii="Times New Roman" w:hAnsi="Times New Roman" w:cs="Times New Roman"/>
          <w:sz w:val="24"/>
          <w:szCs w:val="24"/>
        </w:rPr>
        <w:t xml:space="preserve"> különbséget találtunk</w:t>
      </w:r>
      <w:r>
        <w:rPr>
          <w:rFonts w:ascii="Times New Roman" w:hAnsi="Times New Roman" w:cs="Times New Roman"/>
          <w:sz w:val="24"/>
          <w:szCs w:val="24"/>
        </w:rPr>
        <w:t>. Az utolsó héten ez nem, figyelhető meg, kisebb különbség mutatkozik</w:t>
      </w:r>
      <w:r w:rsidR="004478EE">
        <w:rPr>
          <w:rFonts w:ascii="Times New Roman" w:hAnsi="Times New Roman" w:cs="Times New Roman"/>
          <w:sz w:val="24"/>
          <w:szCs w:val="24"/>
        </w:rPr>
        <w:t xml:space="preserve"> (5. táblázat, </w:t>
      </w:r>
      <w:r w:rsidR="00A85D6D">
        <w:rPr>
          <w:rFonts w:ascii="Times New Roman" w:hAnsi="Times New Roman" w:cs="Times New Roman"/>
          <w:sz w:val="24"/>
          <w:szCs w:val="24"/>
        </w:rPr>
        <w:t>8</w:t>
      </w:r>
      <w:r w:rsidR="004478EE">
        <w:rPr>
          <w:rFonts w:ascii="Times New Roman" w:hAnsi="Times New Roman" w:cs="Times New Roman"/>
          <w:sz w:val="24"/>
          <w:szCs w:val="24"/>
        </w:rPr>
        <w:t>. ábra)</w:t>
      </w:r>
      <w:r>
        <w:rPr>
          <w:rFonts w:ascii="Times New Roman" w:hAnsi="Times New Roman" w:cs="Times New Roman"/>
          <w:sz w:val="24"/>
          <w:szCs w:val="24"/>
        </w:rPr>
        <w:t>. Vágáskor a két csoport madarai között az átlagos súlyeltérés 43 gramm volt, ennyivel volt kisebb a hagyományos izzó fényénél nevelt csirke. Végig megfigyelhetjük, hogy a LED-es csoport nagyobb súlyt ért el.</w:t>
      </w:r>
    </w:p>
    <w:p w14:paraId="5EAEC32B" w14:textId="77777777" w:rsidR="008D5282" w:rsidRDefault="008D5282" w:rsidP="00C62EC5">
      <w:pPr>
        <w:spacing w:after="0" w:line="360" w:lineRule="auto"/>
        <w:jc w:val="both"/>
        <w:rPr>
          <w:rFonts w:ascii="Times New Roman" w:hAnsi="Times New Roman" w:cs="Times New Roman"/>
          <w:sz w:val="24"/>
          <w:szCs w:val="24"/>
        </w:rPr>
      </w:pPr>
    </w:p>
    <w:tbl>
      <w:tblPr>
        <w:tblW w:w="8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3"/>
        <w:gridCol w:w="1134"/>
        <w:gridCol w:w="1134"/>
        <w:gridCol w:w="1134"/>
        <w:gridCol w:w="1134"/>
        <w:gridCol w:w="1160"/>
        <w:gridCol w:w="1108"/>
      </w:tblGrid>
      <w:tr w:rsidR="008D5282" w:rsidRPr="00251BB0" w14:paraId="5E01F35D" w14:textId="77777777" w:rsidTr="009C4467">
        <w:trPr>
          <w:trHeight w:val="438"/>
          <w:jc w:val="center"/>
        </w:trPr>
        <w:tc>
          <w:tcPr>
            <w:tcW w:w="1433" w:type="dxa"/>
            <w:shd w:val="clear" w:color="auto" w:fill="auto"/>
            <w:noWrap/>
            <w:vAlign w:val="center"/>
            <w:hideMark/>
          </w:tcPr>
          <w:p w14:paraId="7182338B" w14:textId="77777777" w:rsidR="008D5282" w:rsidRPr="005804F8" w:rsidRDefault="008D5282" w:rsidP="00C62EC5">
            <w:pPr>
              <w:spacing w:after="0" w:line="240" w:lineRule="auto"/>
              <w:jc w:val="center"/>
              <w:rPr>
                <w:rFonts w:ascii="Times New Roman" w:eastAsia="Times New Roman" w:hAnsi="Times New Roman" w:cs="Times New Roman"/>
                <w:b/>
                <w:color w:val="000000"/>
                <w:sz w:val="24"/>
                <w:szCs w:val="24"/>
                <w:lang w:eastAsia="hu-HU"/>
              </w:rPr>
            </w:pPr>
          </w:p>
        </w:tc>
        <w:tc>
          <w:tcPr>
            <w:tcW w:w="1134" w:type="dxa"/>
            <w:shd w:val="clear" w:color="auto" w:fill="auto"/>
            <w:noWrap/>
            <w:vAlign w:val="center"/>
            <w:hideMark/>
          </w:tcPr>
          <w:p w14:paraId="2B003D0E" w14:textId="77777777" w:rsidR="008D5282" w:rsidRPr="005804F8" w:rsidRDefault="008D5282" w:rsidP="00C62EC5">
            <w:pPr>
              <w:spacing w:after="0" w:line="240" w:lineRule="auto"/>
              <w:jc w:val="center"/>
              <w:rPr>
                <w:rFonts w:ascii="Times New Roman" w:eastAsia="Times New Roman" w:hAnsi="Times New Roman" w:cs="Times New Roman"/>
                <w:b/>
                <w:color w:val="000000"/>
                <w:sz w:val="24"/>
                <w:szCs w:val="24"/>
                <w:lang w:eastAsia="hu-HU"/>
              </w:rPr>
            </w:pPr>
            <w:r w:rsidRPr="005804F8">
              <w:rPr>
                <w:rFonts w:ascii="Times New Roman" w:eastAsia="Times New Roman" w:hAnsi="Times New Roman" w:cs="Times New Roman"/>
                <w:b/>
                <w:color w:val="000000"/>
                <w:sz w:val="24"/>
                <w:szCs w:val="24"/>
                <w:lang w:eastAsia="hu-HU"/>
              </w:rPr>
              <w:t>1. hét</w:t>
            </w:r>
          </w:p>
        </w:tc>
        <w:tc>
          <w:tcPr>
            <w:tcW w:w="1134" w:type="dxa"/>
            <w:shd w:val="clear" w:color="auto" w:fill="auto"/>
            <w:noWrap/>
            <w:vAlign w:val="center"/>
            <w:hideMark/>
          </w:tcPr>
          <w:p w14:paraId="433308BE" w14:textId="77777777" w:rsidR="008D5282" w:rsidRPr="005804F8" w:rsidRDefault="008D5282" w:rsidP="00C62EC5">
            <w:pPr>
              <w:spacing w:after="0" w:line="240" w:lineRule="auto"/>
              <w:jc w:val="center"/>
              <w:rPr>
                <w:rFonts w:ascii="Times New Roman" w:eastAsia="Times New Roman" w:hAnsi="Times New Roman" w:cs="Times New Roman"/>
                <w:b/>
                <w:color w:val="000000"/>
                <w:sz w:val="24"/>
                <w:szCs w:val="24"/>
                <w:lang w:eastAsia="hu-HU"/>
              </w:rPr>
            </w:pPr>
            <w:r w:rsidRPr="005804F8">
              <w:rPr>
                <w:rFonts w:ascii="Times New Roman" w:eastAsia="Times New Roman" w:hAnsi="Times New Roman" w:cs="Times New Roman"/>
                <w:b/>
                <w:color w:val="000000"/>
                <w:sz w:val="24"/>
                <w:szCs w:val="24"/>
                <w:lang w:eastAsia="hu-HU"/>
              </w:rPr>
              <w:t>2. hét</w:t>
            </w:r>
          </w:p>
        </w:tc>
        <w:tc>
          <w:tcPr>
            <w:tcW w:w="1134" w:type="dxa"/>
            <w:shd w:val="clear" w:color="auto" w:fill="auto"/>
            <w:noWrap/>
            <w:vAlign w:val="center"/>
            <w:hideMark/>
          </w:tcPr>
          <w:p w14:paraId="17E345E1" w14:textId="77777777" w:rsidR="008D5282" w:rsidRPr="005804F8" w:rsidRDefault="008D5282" w:rsidP="00C62EC5">
            <w:pPr>
              <w:spacing w:after="0" w:line="240" w:lineRule="auto"/>
              <w:jc w:val="center"/>
              <w:rPr>
                <w:rFonts w:ascii="Times New Roman" w:eastAsia="Times New Roman" w:hAnsi="Times New Roman" w:cs="Times New Roman"/>
                <w:b/>
                <w:color w:val="000000"/>
                <w:sz w:val="24"/>
                <w:szCs w:val="24"/>
                <w:lang w:eastAsia="hu-HU"/>
              </w:rPr>
            </w:pPr>
            <w:r w:rsidRPr="005804F8">
              <w:rPr>
                <w:rFonts w:ascii="Times New Roman" w:eastAsia="Times New Roman" w:hAnsi="Times New Roman" w:cs="Times New Roman"/>
                <w:b/>
                <w:color w:val="000000"/>
                <w:sz w:val="24"/>
                <w:szCs w:val="24"/>
                <w:lang w:eastAsia="hu-HU"/>
              </w:rPr>
              <w:t>3. hét</w:t>
            </w:r>
          </w:p>
        </w:tc>
        <w:tc>
          <w:tcPr>
            <w:tcW w:w="1134" w:type="dxa"/>
            <w:shd w:val="clear" w:color="auto" w:fill="auto"/>
            <w:noWrap/>
            <w:vAlign w:val="center"/>
            <w:hideMark/>
          </w:tcPr>
          <w:p w14:paraId="04FC8EF3" w14:textId="77777777" w:rsidR="008D5282" w:rsidRPr="005804F8" w:rsidRDefault="008D5282" w:rsidP="00C62EC5">
            <w:pPr>
              <w:spacing w:after="0" w:line="240" w:lineRule="auto"/>
              <w:jc w:val="center"/>
              <w:rPr>
                <w:rFonts w:ascii="Times New Roman" w:eastAsia="Times New Roman" w:hAnsi="Times New Roman" w:cs="Times New Roman"/>
                <w:b/>
                <w:color w:val="000000"/>
                <w:sz w:val="24"/>
                <w:szCs w:val="24"/>
                <w:lang w:eastAsia="hu-HU"/>
              </w:rPr>
            </w:pPr>
            <w:r w:rsidRPr="005804F8">
              <w:rPr>
                <w:rFonts w:ascii="Times New Roman" w:eastAsia="Times New Roman" w:hAnsi="Times New Roman" w:cs="Times New Roman"/>
                <w:b/>
                <w:color w:val="000000"/>
                <w:sz w:val="24"/>
                <w:szCs w:val="24"/>
                <w:lang w:eastAsia="hu-HU"/>
              </w:rPr>
              <w:t>4. hét</w:t>
            </w:r>
          </w:p>
        </w:tc>
        <w:tc>
          <w:tcPr>
            <w:tcW w:w="1160" w:type="dxa"/>
            <w:shd w:val="clear" w:color="auto" w:fill="auto"/>
            <w:noWrap/>
            <w:vAlign w:val="center"/>
            <w:hideMark/>
          </w:tcPr>
          <w:p w14:paraId="6804BB52" w14:textId="77777777" w:rsidR="008D5282" w:rsidRPr="005804F8" w:rsidRDefault="008D5282" w:rsidP="00C62EC5">
            <w:pPr>
              <w:spacing w:after="0" w:line="240" w:lineRule="auto"/>
              <w:jc w:val="center"/>
              <w:rPr>
                <w:rFonts w:ascii="Times New Roman" w:eastAsia="Times New Roman" w:hAnsi="Times New Roman" w:cs="Times New Roman"/>
                <w:b/>
                <w:color w:val="000000"/>
                <w:sz w:val="24"/>
                <w:szCs w:val="24"/>
                <w:lang w:eastAsia="hu-HU"/>
              </w:rPr>
            </w:pPr>
            <w:r w:rsidRPr="005804F8">
              <w:rPr>
                <w:rFonts w:ascii="Times New Roman" w:eastAsia="Times New Roman" w:hAnsi="Times New Roman" w:cs="Times New Roman"/>
                <w:b/>
                <w:color w:val="000000"/>
                <w:sz w:val="24"/>
                <w:szCs w:val="24"/>
                <w:lang w:eastAsia="hu-HU"/>
              </w:rPr>
              <w:t>5. hét</w:t>
            </w:r>
          </w:p>
        </w:tc>
        <w:tc>
          <w:tcPr>
            <w:tcW w:w="1108" w:type="dxa"/>
            <w:shd w:val="clear" w:color="auto" w:fill="auto"/>
            <w:noWrap/>
            <w:vAlign w:val="center"/>
            <w:hideMark/>
          </w:tcPr>
          <w:p w14:paraId="189317BA" w14:textId="77777777" w:rsidR="008D5282" w:rsidRPr="005804F8" w:rsidRDefault="008D5282" w:rsidP="00C62EC5">
            <w:pPr>
              <w:spacing w:after="0" w:line="240" w:lineRule="auto"/>
              <w:jc w:val="center"/>
              <w:rPr>
                <w:rFonts w:ascii="Times New Roman" w:eastAsia="Times New Roman" w:hAnsi="Times New Roman" w:cs="Times New Roman"/>
                <w:b/>
                <w:color w:val="000000"/>
                <w:sz w:val="24"/>
                <w:szCs w:val="24"/>
                <w:lang w:eastAsia="hu-HU"/>
              </w:rPr>
            </w:pPr>
            <w:r w:rsidRPr="005804F8">
              <w:rPr>
                <w:rFonts w:ascii="Times New Roman" w:eastAsia="Times New Roman" w:hAnsi="Times New Roman" w:cs="Times New Roman"/>
                <w:b/>
                <w:color w:val="000000"/>
                <w:sz w:val="24"/>
                <w:szCs w:val="24"/>
                <w:lang w:eastAsia="hu-HU"/>
              </w:rPr>
              <w:t>6. hét</w:t>
            </w:r>
          </w:p>
        </w:tc>
      </w:tr>
      <w:tr w:rsidR="008D5282" w:rsidRPr="005804F8" w14:paraId="2CAC2CFD" w14:textId="77777777" w:rsidTr="009C4467">
        <w:trPr>
          <w:trHeight w:val="438"/>
          <w:jc w:val="center"/>
        </w:trPr>
        <w:tc>
          <w:tcPr>
            <w:tcW w:w="1433" w:type="dxa"/>
            <w:shd w:val="clear" w:color="auto" w:fill="auto"/>
            <w:noWrap/>
            <w:vAlign w:val="center"/>
            <w:hideMark/>
          </w:tcPr>
          <w:p w14:paraId="0BE22ADA" w14:textId="77777777" w:rsidR="008D5282" w:rsidRPr="005804F8" w:rsidRDefault="008D5282" w:rsidP="00C62EC5">
            <w:pPr>
              <w:spacing w:after="0" w:line="240" w:lineRule="auto"/>
              <w:jc w:val="center"/>
              <w:rPr>
                <w:rFonts w:ascii="Times New Roman" w:eastAsia="Times New Roman" w:hAnsi="Times New Roman" w:cs="Times New Roman"/>
                <w:b/>
                <w:color w:val="000000"/>
                <w:sz w:val="24"/>
                <w:szCs w:val="24"/>
                <w:lang w:eastAsia="hu-HU"/>
              </w:rPr>
            </w:pPr>
            <w:r w:rsidRPr="00251BB0">
              <w:rPr>
                <w:rFonts w:ascii="Times New Roman" w:eastAsia="Times New Roman" w:hAnsi="Times New Roman" w:cs="Times New Roman"/>
                <w:b/>
                <w:color w:val="000000"/>
                <w:sz w:val="24"/>
                <w:szCs w:val="24"/>
                <w:lang w:eastAsia="hu-HU"/>
              </w:rPr>
              <w:t>LED</w:t>
            </w:r>
          </w:p>
        </w:tc>
        <w:tc>
          <w:tcPr>
            <w:tcW w:w="1134" w:type="dxa"/>
            <w:shd w:val="clear" w:color="auto" w:fill="auto"/>
            <w:noWrap/>
            <w:vAlign w:val="center"/>
            <w:hideMark/>
          </w:tcPr>
          <w:p w14:paraId="7E92AE87" w14:textId="77777777" w:rsidR="008D5282" w:rsidRPr="005804F8" w:rsidRDefault="008D5282" w:rsidP="00C62EC5">
            <w:pPr>
              <w:spacing w:after="0" w:line="240" w:lineRule="auto"/>
              <w:jc w:val="center"/>
              <w:rPr>
                <w:rFonts w:ascii="Times New Roman" w:eastAsia="Times New Roman" w:hAnsi="Times New Roman" w:cs="Times New Roman"/>
                <w:color w:val="000000"/>
                <w:sz w:val="24"/>
                <w:szCs w:val="24"/>
                <w:lang w:eastAsia="hu-HU"/>
              </w:rPr>
            </w:pPr>
            <w:r w:rsidRPr="005804F8">
              <w:rPr>
                <w:rFonts w:ascii="Times New Roman" w:eastAsia="Times New Roman" w:hAnsi="Times New Roman" w:cs="Times New Roman"/>
                <w:color w:val="000000"/>
                <w:sz w:val="24"/>
                <w:szCs w:val="24"/>
                <w:lang w:eastAsia="hu-HU"/>
              </w:rPr>
              <w:t>149,9</w:t>
            </w:r>
          </w:p>
        </w:tc>
        <w:tc>
          <w:tcPr>
            <w:tcW w:w="1134" w:type="dxa"/>
            <w:shd w:val="clear" w:color="auto" w:fill="auto"/>
            <w:noWrap/>
            <w:vAlign w:val="center"/>
            <w:hideMark/>
          </w:tcPr>
          <w:p w14:paraId="5C3E803B" w14:textId="77777777" w:rsidR="008D5282" w:rsidRPr="005804F8" w:rsidRDefault="008D5282" w:rsidP="00C62EC5">
            <w:pPr>
              <w:spacing w:after="0" w:line="240" w:lineRule="auto"/>
              <w:jc w:val="center"/>
              <w:rPr>
                <w:rFonts w:ascii="Times New Roman" w:eastAsia="Times New Roman" w:hAnsi="Times New Roman" w:cs="Times New Roman"/>
                <w:color w:val="000000"/>
                <w:sz w:val="24"/>
                <w:szCs w:val="24"/>
                <w:lang w:eastAsia="hu-HU"/>
              </w:rPr>
            </w:pPr>
            <w:r w:rsidRPr="005804F8">
              <w:rPr>
                <w:rFonts w:ascii="Times New Roman" w:eastAsia="Times New Roman" w:hAnsi="Times New Roman" w:cs="Times New Roman"/>
                <w:color w:val="000000"/>
                <w:sz w:val="24"/>
                <w:szCs w:val="24"/>
                <w:lang w:eastAsia="hu-HU"/>
              </w:rPr>
              <w:t>422,4</w:t>
            </w:r>
          </w:p>
        </w:tc>
        <w:tc>
          <w:tcPr>
            <w:tcW w:w="1134" w:type="dxa"/>
            <w:shd w:val="clear" w:color="auto" w:fill="auto"/>
            <w:noWrap/>
            <w:vAlign w:val="center"/>
            <w:hideMark/>
          </w:tcPr>
          <w:p w14:paraId="64CA35C4" w14:textId="77777777" w:rsidR="008D5282" w:rsidRPr="005804F8" w:rsidRDefault="008D5282" w:rsidP="00C62EC5">
            <w:pPr>
              <w:spacing w:after="0" w:line="240" w:lineRule="auto"/>
              <w:jc w:val="center"/>
              <w:rPr>
                <w:rFonts w:ascii="Times New Roman" w:eastAsia="Times New Roman" w:hAnsi="Times New Roman" w:cs="Times New Roman"/>
                <w:color w:val="000000"/>
                <w:sz w:val="24"/>
                <w:szCs w:val="24"/>
                <w:lang w:eastAsia="hu-HU"/>
              </w:rPr>
            </w:pPr>
            <w:r w:rsidRPr="005804F8">
              <w:rPr>
                <w:rFonts w:ascii="Times New Roman" w:eastAsia="Times New Roman" w:hAnsi="Times New Roman" w:cs="Times New Roman"/>
                <w:color w:val="000000"/>
                <w:sz w:val="24"/>
                <w:szCs w:val="24"/>
                <w:lang w:eastAsia="hu-HU"/>
              </w:rPr>
              <w:t>848</w:t>
            </w:r>
          </w:p>
        </w:tc>
        <w:tc>
          <w:tcPr>
            <w:tcW w:w="1134" w:type="dxa"/>
            <w:shd w:val="clear" w:color="auto" w:fill="auto"/>
            <w:noWrap/>
            <w:vAlign w:val="center"/>
            <w:hideMark/>
          </w:tcPr>
          <w:p w14:paraId="3C7D9458" w14:textId="77777777" w:rsidR="008D5282" w:rsidRPr="005804F8" w:rsidRDefault="008D5282" w:rsidP="00C62EC5">
            <w:pPr>
              <w:spacing w:after="0" w:line="240" w:lineRule="auto"/>
              <w:jc w:val="center"/>
              <w:rPr>
                <w:rFonts w:ascii="Times New Roman" w:eastAsia="Times New Roman" w:hAnsi="Times New Roman" w:cs="Times New Roman"/>
                <w:color w:val="000000"/>
                <w:sz w:val="24"/>
                <w:szCs w:val="24"/>
                <w:lang w:eastAsia="hu-HU"/>
              </w:rPr>
            </w:pPr>
            <w:r w:rsidRPr="005804F8">
              <w:rPr>
                <w:rFonts w:ascii="Times New Roman" w:eastAsia="Times New Roman" w:hAnsi="Times New Roman" w:cs="Times New Roman"/>
                <w:color w:val="000000"/>
                <w:sz w:val="24"/>
                <w:szCs w:val="24"/>
                <w:lang w:eastAsia="hu-HU"/>
              </w:rPr>
              <w:t>1403</w:t>
            </w:r>
          </w:p>
        </w:tc>
        <w:tc>
          <w:tcPr>
            <w:tcW w:w="1160" w:type="dxa"/>
            <w:shd w:val="clear" w:color="auto" w:fill="auto"/>
            <w:noWrap/>
            <w:vAlign w:val="center"/>
            <w:hideMark/>
          </w:tcPr>
          <w:p w14:paraId="38B0BC46" w14:textId="77777777" w:rsidR="008D5282" w:rsidRPr="005804F8" w:rsidRDefault="008D5282" w:rsidP="00C62EC5">
            <w:pPr>
              <w:spacing w:after="0" w:line="240" w:lineRule="auto"/>
              <w:jc w:val="center"/>
              <w:rPr>
                <w:rFonts w:ascii="Times New Roman" w:eastAsia="Times New Roman" w:hAnsi="Times New Roman" w:cs="Times New Roman"/>
                <w:color w:val="000000"/>
                <w:sz w:val="24"/>
                <w:szCs w:val="24"/>
                <w:lang w:eastAsia="hu-HU"/>
              </w:rPr>
            </w:pPr>
            <w:r w:rsidRPr="005804F8">
              <w:rPr>
                <w:rFonts w:ascii="Times New Roman" w:eastAsia="Times New Roman" w:hAnsi="Times New Roman" w:cs="Times New Roman"/>
                <w:color w:val="000000"/>
                <w:sz w:val="24"/>
                <w:szCs w:val="24"/>
                <w:lang w:eastAsia="hu-HU"/>
              </w:rPr>
              <w:t>2085,6</w:t>
            </w:r>
          </w:p>
        </w:tc>
        <w:tc>
          <w:tcPr>
            <w:tcW w:w="1108" w:type="dxa"/>
            <w:shd w:val="clear" w:color="auto" w:fill="auto"/>
            <w:noWrap/>
            <w:vAlign w:val="center"/>
            <w:hideMark/>
          </w:tcPr>
          <w:p w14:paraId="6F33AE21" w14:textId="77777777" w:rsidR="008D5282" w:rsidRPr="005804F8" w:rsidRDefault="008D5282" w:rsidP="00C62EC5">
            <w:pPr>
              <w:spacing w:after="0" w:line="240" w:lineRule="auto"/>
              <w:jc w:val="center"/>
              <w:rPr>
                <w:rFonts w:ascii="Times New Roman" w:eastAsia="Times New Roman" w:hAnsi="Times New Roman" w:cs="Times New Roman"/>
                <w:color w:val="000000"/>
                <w:sz w:val="24"/>
                <w:szCs w:val="24"/>
                <w:lang w:eastAsia="hu-HU"/>
              </w:rPr>
            </w:pPr>
            <w:r w:rsidRPr="005804F8">
              <w:rPr>
                <w:rFonts w:ascii="Times New Roman" w:eastAsia="Times New Roman" w:hAnsi="Times New Roman" w:cs="Times New Roman"/>
                <w:color w:val="000000"/>
                <w:sz w:val="24"/>
                <w:szCs w:val="24"/>
                <w:lang w:eastAsia="hu-HU"/>
              </w:rPr>
              <w:t>2560</w:t>
            </w:r>
          </w:p>
        </w:tc>
      </w:tr>
      <w:tr w:rsidR="008D5282" w:rsidRPr="005804F8" w14:paraId="128B833A" w14:textId="77777777" w:rsidTr="009C4467">
        <w:trPr>
          <w:trHeight w:val="438"/>
          <w:jc w:val="center"/>
        </w:trPr>
        <w:tc>
          <w:tcPr>
            <w:tcW w:w="1433" w:type="dxa"/>
            <w:shd w:val="clear" w:color="auto" w:fill="auto"/>
            <w:noWrap/>
            <w:vAlign w:val="center"/>
            <w:hideMark/>
          </w:tcPr>
          <w:p w14:paraId="6446A945" w14:textId="77777777" w:rsidR="008D5282" w:rsidRPr="005804F8" w:rsidRDefault="008D5282" w:rsidP="00C62EC5">
            <w:pPr>
              <w:spacing w:after="0" w:line="240" w:lineRule="auto"/>
              <w:jc w:val="center"/>
              <w:rPr>
                <w:rFonts w:ascii="Times New Roman" w:eastAsia="Times New Roman" w:hAnsi="Times New Roman" w:cs="Times New Roman"/>
                <w:b/>
                <w:color w:val="000000"/>
                <w:sz w:val="24"/>
                <w:szCs w:val="24"/>
                <w:lang w:eastAsia="hu-HU"/>
              </w:rPr>
            </w:pPr>
            <w:r w:rsidRPr="00251BB0">
              <w:rPr>
                <w:rFonts w:ascii="Times New Roman" w:eastAsia="Times New Roman" w:hAnsi="Times New Roman" w:cs="Times New Roman"/>
                <w:b/>
                <w:color w:val="000000"/>
                <w:sz w:val="24"/>
                <w:szCs w:val="24"/>
                <w:lang w:eastAsia="hu-HU"/>
              </w:rPr>
              <w:t>Izzó</w:t>
            </w:r>
          </w:p>
        </w:tc>
        <w:tc>
          <w:tcPr>
            <w:tcW w:w="1134" w:type="dxa"/>
            <w:shd w:val="clear" w:color="auto" w:fill="auto"/>
            <w:noWrap/>
            <w:vAlign w:val="center"/>
            <w:hideMark/>
          </w:tcPr>
          <w:p w14:paraId="05D8A139" w14:textId="77777777" w:rsidR="008D5282" w:rsidRPr="005804F8" w:rsidRDefault="008D5282" w:rsidP="00C62EC5">
            <w:pPr>
              <w:spacing w:after="0" w:line="240" w:lineRule="auto"/>
              <w:jc w:val="center"/>
              <w:rPr>
                <w:rFonts w:ascii="Times New Roman" w:eastAsia="Times New Roman" w:hAnsi="Times New Roman" w:cs="Times New Roman"/>
                <w:color w:val="000000"/>
                <w:sz w:val="24"/>
                <w:szCs w:val="24"/>
                <w:lang w:eastAsia="hu-HU"/>
              </w:rPr>
            </w:pPr>
            <w:r w:rsidRPr="005804F8">
              <w:rPr>
                <w:rFonts w:ascii="Times New Roman" w:eastAsia="Times New Roman" w:hAnsi="Times New Roman" w:cs="Times New Roman"/>
                <w:color w:val="000000"/>
                <w:sz w:val="24"/>
                <w:szCs w:val="24"/>
                <w:lang w:eastAsia="hu-HU"/>
              </w:rPr>
              <w:t>142,9</w:t>
            </w:r>
          </w:p>
        </w:tc>
        <w:tc>
          <w:tcPr>
            <w:tcW w:w="1134" w:type="dxa"/>
            <w:shd w:val="clear" w:color="auto" w:fill="auto"/>
            <w:noWrap/>
            <w:vAlign w:val="center"/>
            <w:hideMark/>
          </w:tcPr>
          <w:p w14:paraId="62ADC36C" w14:textId="77777777" w:rsidR="008D5282" w:rsidRPr="005804F8" w:rsidRDefault="008D5282" w:rsidP="00C62EC5">
            <w:pPr>
              <w:spacing w:after="0" w:line="240" w:lineRule="auto"/>
              <w:jc w:val="center"/>
              <w:rPr>
                <w:rFonts w:ascii="Times New Roman" w:eastAsia="Times New Roman" w:hAnsi="Times New Roman" w:cs="Times New Roman"/>
                <w:color w:val="000000"/>
                <w:sz w:val="24"/>
                <w:szCs w:val="24"/>
                <w:lang w:eastAsia="hu-HU"/>
              </w:rPr>
            </w:pPr>
            <w:r w:rsidRPr="005804F8">
              <w:rPr>
                <w:rFonts w:ascii="Times New Roman" w:eastAsia="Times New Roman" w:hAnsi="Times New Roman" w:cs="Times New Roman"/>
                <w:color w:val="000000"/>
                <w:sz w:val="24"/>
                <w:szCs w:val="24"/>
                <w:lang w:eastAsia="hu-HU"/>
              </w:rPr>
              <w:t>399,3</w:t>
            </w:r>
          </w:p>
        </w:tc>
        <w:tc>
          <w:tcPr>
            <w:tcW w:w="1134" w:type="dxa"/>
            <w:shd w:val="clear" w:color="auto" w:fill="auto"/>
            <w:noWrap/>
            <w:vAlign w:val="center"/>
            <w:hideMark/>
          </w:tcPr>
          <w:p w14:paraId="3F2EFD85" w14:textId="77777777" w:rsidR="008D5282" w:rsidRPr="005804F8" w:rsidRDefault="008D5282" w:rsidP="00C62EC5">
            <w:pPr>
              <w:spacing w:after="0" w:line="240" w:lineRule="auto"/>
              <w:jc w:val="center"/>
              <w:rPr>
                <w:rFonts w:ascii="Times New Roman" w:eastAsia="Times New Roman" w:hAnsi="Times New Roman" w:cs="Times New Roman"/>
                <w:color w:val="000000"/>
                <w:sz w:val="24"/>
                <w:szCs w:val="24"/>
                <w:lang w:eastAsia="hu-HU"/>
              </w:rPr>
            </w:pPr>
            <w:r w:rsidRPr="005804F8">
              <w:rPr>
                <w:rFonts w:ascii="Times New Roman" w:eastAsia="Times New Roman" w:hAnsi="Times New Roman" w:cs="Times New Roman"/>
                <w:color w:val="000000"/>
                <w:sz w:val="24"/>
                <w:szCs w:val="24"/>
                <w:lang w:eastAsia="hu-HU"/>
              </w:rPr>
              <w:t>823,5</w:t>
            </w:r>
          </w:p>
        </w:tc>
        <w:tc>
          <w:tcPr>
            <w:tcW w:w="1134" w:type="dxa"/>
            <w:shd w:val="clear" w:color="auto" w:fill="auto"/>
            <w:noWrap/>
            <w:vAlign w:val="center"/>
            <w:hideMark/>
          </w:tcPr>
          <w:p w14:paraId="08C0B7C1" w14:textId="77777777" w:rsidR="008D5282" w:rsidRPr="005804F8" w:rsidRDefault="008D5282" w:rsidP="00C62EC5">
            <w:pPr>
              <w:spacing w:after="0" w:line="240" w:lineRule="auto"/>
              <w:jc w:val="center"/>
              <w:rPr>
                <w:rFonts w:ascii="Times New Roman" w:eastAsia="Times New Roman" w:hAnsi="Times New Roman" w:cs="Times New Roman"/>
                <w:color w:val="000000"/>
                <w:sz w:val="24"/>
                <w:szCs w:val="24"/>
                <w:lang w:eastAsia="hu-HU"/>
              </w:rPr>
            </w:pPr>
            <w:r w:rsidRPr="005804F8">
              <w:rPr>
                <w:rFonts w:ascii="Times New Roman" w:eastAsia="Times New Roman" w:hAnsi="Times New Roman" w:cs="Times New Roman"/>
                <w:color w:val="000000"/>
                <w:sz w:val="24"/>
                <w:szCs w:val="24"/>
                <w:lang w:eastAsia="hu-HU"/>
              </w:rPr>
              <w:t>1362,5</w:t>
            </w:r>
          </w:p>
        </w:tc>
        <w:tc>
          <w:tcPr>
            <w:tcW w:w="1160" w:type="dxa"/>
            <w:shd w:val="clear" w:color="auto" w:fill="auto"/>
            <w:noWrap/>
            <w:vAlign w:val="center"/>
            <w:hideMark/>
          </w:tcPr>
          <w:p w14:paraId="645611D2" w14:textId="77777777" w:rsidR="008D5282" w:rsidRPr="005804F8" w:rsidRDefault="008D5282" w:rsidP="00C62EC5">
            <w:pPr>
              <w:spacing w:after="0" w:line="240" w:lineRule="auto"/>
              <w:jc w:val="center"/>
              <w:rPr>
                <w:rFonts w:ascii="Times New Roman" w:eastAsia="Times New Roman" w:hAnsi="Times New Roman" w:cs="Times New Roman"/>
                <w:color w:val="000000"/>
                <w:sz w:val="24"/>
                <w:szCs w:val="24"/>
                <w:lang w:eastAsia="hu-HU"/>
              </w:rPr>
            </w:pPr>
            <w:r w:rsidRPr="005804F8">
              <w:rPr>
                <w:rFonts w:ascii="Times New Roman" w:eastAsia="Times New Roman" w:hAnsi="Times New Roman" w:cs="Times New Roman"/>
                <w:color w:val="000000"/>
                <w:sz w:val="24"/>
                <w:szCs w:val="24"/>
                <w:lang w:eastAsia="hu-HU"/>
              </w:rPr>
              <w:t>1978,7</w:t>
            </w:r>
          </w:p>
        </w:tc>
        <w:tc>
          <w:tcPr>
            <w:tcW w:w="1108" w:type="dxa"/>
            <w:shd w:val="clear" w:color="auto" w:fill="auto"/>
            <w:noWrap/>
            <w:vAlign w:val="center"/>
            <w:hideMark/>
          </w:tcPr>
          <w:p w14:paraId="54F693A8" w14:textId="77777777" w:rsidR="008D5282" w:rsidRPr="005804F8" w:rsidRDefault="008D5282" w:rsidP="00C62EC5">
            <w:pPr>
              <w:spacing w:after="0" w:line="240" w:lineRule="auto"/>
              <w:jc w:val="center"/>
              <w:rPr>
                <w:rFonts w:ascii="Times New Roman" w:eastAsia="Times New Roman" w:hAnsi="Times New Roman" w:cs="Times New Roman"/>
                <w:color w:val="000000"/>
                <w:sz w:val="24"/>
                <w:szCs w:val="24"/>
                <w:lang w:eastAsia="hu-HU"/>
              </w:rPr>
            </w:pPr>
            <w:r w:rsidRPr="005804F8">
              <w:rPr>
                <w:rFonts w:ascii="Times New Roman" w:eastAsia="Times New Roman" w:hAnsi="Times New Roman" w:cs="Times New Roman"/>
                <w:color w:val="000000"/>
                <w:sz w:val="24"/>
                <w:szCs w:val="24"/>
                <w:lang w:eastAsia="hu-HU"/>
              </w:rPr>
              <w:t>2517</w:t>
            </w:r>
          </w:p>
        </w:tc>
      </w:tr>
      <w:tr w:rsidR="008D5282" w:rsidRPr="005804F8" w14:paraId="1602B16D" w14:textId="77777777" w:rsidTr="009C4467">
        <w:trPr>
          <w:trHeight w:val="438"/>
          <w:jc w:val="center"/>
        </w:trPr>
        <w:tc>
          <w:tcPr>
            <w:tcW w:w="1433" w:type="dxa"/>
            <w:shd w:val="clear" w:color="auto" w:fill="auto"/>
            <w:noWrap/>
            <w:vAlign w:val="center"/>
            <w:hideMark/>
          </w:tcPr>
          <w:p w14:paraId="0D3610D4" w14:textId="77777777" w:rsidR="008D5282" w:rsidRPr="005804F8" w:rsidRDefault="008D5282" w:rsidP="00C62EC5">
            <w:pPr>
              <w:spacing w:after="0" w:line="240" w:lineRule="auto"/>
              <w:jc w:val="center"/>
              <w:rPr>
                <w:rFonts w:ascii="Times New Roman" w:eastAsia="Times New Roman" w:hAnsi="Times New Roman" w:cs="Times New Roman"/>
                <w:b/>
                <w:color w:val="000000"/>
                <w:sz w:val="24"/>
                <w:szCs w:val="24"/>
                <w:lang w:eastAsia="hu-HU"/>
              </w:rPr>
            </w:pPr>
            <w:r w:rsidRPr="005804F8">
              <w:rPr>
                <w:rFonts w:ascii="Times New Roman" w:eastAsia="Times New Roman" w:hAnsi="Times New Roman" w:cs="Times New Roman"/>
                <w:b/>
                <w:color w:val="000000"/>
                <w:sz w:val="24"/>
                <w:szCs w:val="24"/>
                <w:lang w:eastAsia="hu-HU"/>
              </w:rPr>
              <w:t>T.próba</w:t>
            </w:r>
          </w:p>
        </w:tc>
        <w:tc>
          <w:tcPr>
            <w:tcW w:w="1134" w:type="dxa"/>
            <w:shd w:val="clear" w:color="auto" w:fill="auto"/>
            <w:noWrap/>
            <w:vAlign w:val="center"/>
            <w:hideMark/>
          </w:tcPr>
          <w:p w14:paraId="6E3056CD" w14:textId="77777777" w:rsidR="008D5282" w:rsidRPr="005804F8" w:rsidRDefault="008D5282" w:rsidP="00C62EC5">
            <w:pPr>
              <w:spacing w:after="0" w:line="240" w:lineRule="auto"/>
              <w:jc w:val="center"/>
              <w:rPr>
                <w:rFonts w:ascii="Times New Roman" w:eastAsia="Times New Roman" w:hAnsi="Times New Roman" w:cs="Times New Roman"/>
                <w:color w:val="000000"/>
                <w:sz w:val="24"/>
                <w:szCs w:val="24"/>
                <w:lang w:eastAsia="hu-HU"/>
              </w:rPr>
            </w:pPr>
            <w:r w:rsidRPr="005804F8">
              <w:rPr>
                <w:rFonts w:ascii="Times New Roman" w:eastAsia="Times New Roman" w:hAnsi="Times New Roman" w:cs="Times New Roman"/>
                <w:color w:val="000000"/>
                <w:sz w:val="24"/>
                <w:szCs w:val="24"/>
                <w:lang w:eastAsia="hu-HU"/>
              </w:rPr>
              <w:t>0,000359</w:t>
            </w:r>
          </w:p>
        </w:tc>
        <w:tc>
          <w:tcPr>
            <w:tcW w:w="1134" w:type="dxa"/>
            <w:shd w:val="clear" w:color="auto" w:fill="auto"/>
            <w:noWrap/>
            <w:vAlign w:val="center"/>
            <w:hideMark/>
          </w:tcPr>
          <w:p w14:paraId="4F7EE2BE" w14:textId="77777777" w:rsidR="008D5282" w:rsidRPr="005804F8" w:rsidRDefault="008D5282" w:rsidP="00C62EC5">
            <w:pPr>
              <w:spacing w:after="0" w:line="240" w:lineRule="auto"/>
              <w:jc w:val="center"/>
              <w:rPr>
                <w:rFonts w:ascii="Times New Roman" w:eastAsia="Times New Roman" w:hAnsi="Times New Roman" w:cs="Times New Roman"/>
                <w:color w:val="000000"/>
                <w:sz w:val="24"/>
                <w:szCs w:val="24"/>
                <w:lang w:eastAsia="hu-HU"/>
              </w:rPr>
            </w:pPr>
            <w:r w:rsidRPr="005804F8">
              <w:rPr>
                <w:rFonts w:ascii="Times New Roman" w:eastAsia="Times New Roman" w:hAnsi="Times New Roman" w:cs="Times New Roman"/>
                <w:color w:val="000000"/>
                <w:sz w:val="24"/>
                <w:szCs w:val="24"/>
                <w:lang w:eastAsia="hu-HU"/>
              </w:rPr>
              <w:t>0,000162</w:t>
            </w:r>
          </w:p>
        </w:tc>
        <w:tc>
          <w:tcPr>
            <w:tcW w:w="1134" w:type="dxa"/>
            <w:shd w:val="clear" w:color="auto" w:fill="auto"/>
            <w:noWrap/>
            <w:vAlign w:val="center"/>
            <w:hideMark/>
          </w:tcPr>
          <w:p w14:paraId="51CD7EFF" w14:textId="77777777" w:rsidR="008D5282" w:rsidRPr="005804F8" w:rsidRDefault="008D5282" w:rsidP="00C62EC5">
            <w:pPr>
              <w:spacing w:after="0" w:line="240" w:lineRule="auto"/>
              <w:jc w:val="center"/>
              <w:rPr>
                <w:rFonts w:ascii="Times New Roman" w:eastAsia="Times New Roman" w:hAnsi="Times New Roman" w:cs="Times New Roman"/>
                <w:color w:val="000000"/>
                <w:sz w:val="24"/>
                <w:szCs w:val="24"/>
                <w:lang w:eastAsia="hu-HU"/>
              </w:rPr>
            </w:pPr>
            <w:r w:rsidRPr="005804F8">
              <w:rPr>
                <w:rFonts w:ascii="Times New Roman" w:eastAsia="Times New Roman" w:hAnsi="Times New Roman" w:cs="Times New Roman"/>
                <w:color w:val="000000"/>
                <w:sz w:val="24"/>
                <w:szCs w:val="24"/>
                <w:lang w:eastAsia="hu-HU"/>
              </w:rPr>
              <w:t>0,0201</w:t>
            </w:r>
          </w:p>
        </w:tc>
        <w:tc>
          <w:tcPr>
            <w:tcW w:w="1134" w:type="dxa"/>
            <w:shd w:val="clear" w:color="auto" w:fill="auto"/>
            <w:noWrap/>
            <w:vAlign w:val="center"/>
            <w:hideMark/>
          </w:tcPr>
          <w:p w14:paraId="538DCCA9" w14:textId="77777777" w:rsidR="008D5282" w:rsidRPr="005804F8" w:rsidRDefault="008D5282" w:rsidP="00C62EC5">
            <w:pPr>
              <w:spacing w:after="0" w:line="240" w:lineRule="auto"/>
              <w:jc w:val="center"/>
              <w:rPr>
                <w:rFonts w:ascii="Times New Roman" w:eastAsia="Times New Roman" w:hAnsi="Times New Roman" w:cs="Times New Roman"/>
                <w:color w:val="000000"/>
                <w:sz w:val="24"/>
                <w:szCs w:val="24"/>
                <w:lang w:eastAsia="hu-HU"/>
              </w:rPr>
            </w:pPr>
            <w:r w:rsidRPr="005804F8">
              <w:rPr>
                <w:rFonts w:ascii="Times New Roman" w:eastAsia="Times New Roman" w:hAnsi="Times New Roman" w:cs="Times New Roman"/>
                <w:color w:val="000000"/>
                <w:sz w:val="24"/>
                <w:szCs w:val="24"/>
                <w:lang w:eastAsia="hu-HU"/>
              </w:rPr>
              <w:t>0,01558</w:t>
            </w:r>
          </w:p>
        </w:tc>
        <w:tc>
          <w:tcPr>
            <w:tcW w:w="1160" w:type="dxa"/>
            <w:shd w:val="clear" w:color="auto" w:fill="auto"/>
            <w:noWrap/>
            <w:vAlign w:val="center"/>
            <w:hideMark/>
          </w:tcPr>
          <w:p w14:paraId="01F148F0" w14:textId="77777777" w:rsidR="008D5282" w:rsidRPr="005804F8" w:rsidRDefault="008D5282" w:rsidP="00C62EC5">
            <w:pPr>
              <w:spacing w:after="0" w:line="240" w:lineRule="auto"/>
              <w:jc w:val="center"/>
              <w:rPr>
                <w:rFonts w:ascii="Times New Roman" w:eastAsia="Times New Roman" w:hAnsi="Times New Roman" w:cs="Times New Roman"/>
                <w:color w:val="000000"/>
                <w:sz w:val="24"/>
                <w:szCs w:val="24"/>
                <w:lang w:eastAsia="hu-HU"/>
              </w:rPr>
            </w:pPr>
            <w:r w:rsidRPr="005804F8">
              <w:rPr>
                <w:rFonts w:ascii="Times New Roman" w:eastAsia="Times New Roman" w:hAnsi="Times New Roman" w:cs="Times New Roman"/>
                <w:color w:val="000000"/>
                <w:sz w:val="24"/>
                <w:szCs w:val="24"/>
                <w:lang w:eastAsia="hu-HU"/>
              </w:rPr>
              <w:t>0,0000093</w:t>
            </w:r>
          </w:p>
        </w:tc>
        <w:tc>
          <w:tcPr>
            <w:tcW w:w="1108" w:type="dxa"/>
            <w:shd w:val="clear" w:color="auto" w:fill="auto"/>
            <w:noWrap/>
            <w:vAlign w:val="center"/>
            <w:hideMark/>
          </w:tcPr>
          <w:p w14:paraId="2087D4FD" w14:textId="77777777" w:rsidR="008D5282" w:rsidRPr="005804F8" w:rsidRDefault="008D5282" w:rsidP="00C62EC5">
            <w:pPr>
              <w:spacing w:after="0" w:line="240" w:lineRule="auto"/>
              <w:jc w:val="center"/>
              <w:rPr>
                <w:rFonts w:ascii="Times New Roman" w:eastAsia="Times New Roman" w:hAnsi="Times New Roman" w:cs="Times New Roman"/>
                <w:color w:val="000000"/>
                <w:sz w:val="24"/>
                <w:szCs w:val="24"/>
                <w:lang w:eastAsia="hu-HU"/>
              </w:rPr>
            </w:pPr>
            <w:r w:rsidRPr="005804F8">
              <w:rPr>
                <w:rFonts w:ascii="Times New Roman" w:eastAsia="Times New Roman" w:hAnsi="Times New Roman" w:cs="Times New Roman"/>
                <w:color w:val="000000"/>
                <w:sz w:val="24"/>
                <w:szCs w:val="24"/>
                <w:lang w:eastAsia="hu-HU"/>
              </w:rPr>
              <w:t>0,1529</w:t>
            </w:r>
          </w:p>
        </w:tc>
      </w:tr>
    </w:tbl>
    <w:p w14:paraId="005D5FF8" w14:textId="77777777" w:rsidR="008D5282" w:rsidRDefault="00E71683" w:rsidP="00C62EC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r w:rsidR="008D5282">
        <w:rPr>
          <w:rFonts w:ascii="Times New Roman" w:hAnsi="Times New Roman" w:cs="Times New Roman"/>
          <w:sz w:val="24"/>
          <w:szCs w:val="24"/>
        </w:rPr>
        <w:t>.táblázat: Hetenkénti átlag tömeg/madár (g), két csoport közötti T.próba</w:t>
      </w:r>
    </w:p>
    <w:p w14:paraId="19375782" w14:textId="77777777" w:rsidR="008D5282" w:rsidRDefault="008D5282" w:rsidP="00C62EC5">
      <w:pPr>
        <w:spacing w:after="0" w:line="360" w:lineRule="auto"/>
        <w:jc w:val="both"/>
        <w:rPr>
          <w:rFonts w:ascii="Times New Roman" w:hAnsi="Times New Roman" w:cs="Times New Roman"/>
          <w:sz w:val="24"/>
          <w:szCs w:val="24"/>
        </w:rPr>
      </w:pPr>
    </w:p>
    <w:p w14:paraId="7B24C25C" w14:textId="77777777" w:rsidR="008D5282" w:rsidRDefault="00A25149" w:rsidP="00C62EC5">
      <w:pPr>
        <w:spacing w:after="0" w:line="360" w:lineRule="auto"/>
        <w:jc w:val="center"/>
        <w:rPr>
          <w:rFonts w:ascii="Times New Roman" w:hAnsi="Times New Roman" w:cs="Times New Roman"/>
          <w:sz w:val="24"/>
          <w:szCs w:val="24"/>
        </w:rPr>
      </w:pPr>
      <w:r>
        <w:rPr>
          <w:noProof/>
          <w:lang w:eastAsia="hu-HU"/>
        </w:rPr>
        <w:drawing>
          <wp:inline distT="0" distB="0" distL="0" distR="0" wp14:anchorId="4AB353A5" wp14:editId="62EBF9C4">
            <wp:extent cx="5124450" cy="2647950"/>
            <wp:effectExtent l="0" t="0" r="0" b="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412B1A" w14:textId="4C46CD86" w:rsidR="008D5282" w:rsidRDefault="00A85D6D" w:rsidP="00C62EC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r w:rsidR="008D5282">
        <w:rPr>
          <w:rFonts w:ascii="Times New Roman" w:hAnsi="Times New Roman" w:cs="Times New Roman"/>
          <w:sz w:val="24"/>
          <w:szCs w:val="24"/>
        </w:rPr>
        <w:t>.ábra: Hetenkénti átlag tömeg/madár (g)</w:t>
      </w:r>
    </w:p>
    <w:p w14:paraId="7B1F7536" w14:textId="3AB658C9" w:rsidR="00FE512E" w:rsidRDefault="00FE512E">
      <w:pPr>
        <w:rPr>
          <w:rFonts w:ascii="Times New Roman" w:hAnsi="Times New Roman" w:cs="Times New Roman"/>
          <w:sz w:val="24"/>
          <w:szCs w:val="24"/>
        </w:rPr>
      </w:pPr>
      <w:r>
        <w:rPr>
          <w:rFonts w:ascii="Times New Roman" w:hAnsi="Times New Roman" w:cs="Times New Roman"/>
          <w:sz w:val="24"/>
          <w:szCs w:val="24"/>
        </w:rPr>
        <w:br w:type="page"/>
      </w:r>
    </w:p>
    <w:p w14:paraId="00E0809F" w14:textId="77777777" w:rsidR="00242270" w:rsidRDefault="00AA6C91" w:rsidP="00C62EC5">
      <w:pPr>
        <w:pStyle w:val="Cmsor3"/>
        <w:numPr>
          <w:ilvl w:val="2"/>
          <w:numId w:val="2"/>
        </w:numPr>
        <w:spacing w:before="0"/>
        <w:rPr>
          <w:rFonts w:ascii="Times New Roman" w:hAnsi="Times New Roman" w:cs="Times New Roman"/>
          <w:color w:val="auto"/>
          <w:sz w:val="28"/>
          <w:szCs w:val="28"/>
        </w:rPr>
      </w:pPr>
      <w:bookmarkStart w:id="43" w:name="_Toc22839243"/>
      <w:r w:rsidRPr="00396FF5">
        <w:rPr>
          <w:rFonts w:ascii="Times New Roman" w:hAnsi="Times New Roman" w:cs="Times New Roman"/>
          <w:color w:val="auto"/>
          <w:sz w:val="28"/>
          <w:szCs w:val="28"/>
        </w:rPr>
        <w:lastRenderedPageBreak/>
        <w:t xml:space="preserve">Takarmányfogyasztás és </w:t>
      </w:r>
      <w:r w:rsidR="007B525F">
        <w:rPr>
          <w:rFonts w:ascii="Times New Roman" w:hAnsi="Times New Roman" w:cs="Times New Roman"/>
          <w:color w:val="auto"/>
          <w:sz w:val="28"/>
          <w:szCs w:val="28"/>
        </w:rPr>
        <w:t>-</w:t>
      </w:r>
      <w:r w:rsidR="00242270" w:rsidRPr="00396FF5">
        <w:rPr>
          <w:rFonts w:ascii="Times New Roman" w:hAnsi="Times New Roman" w:cs="Times New Roman"/>
          <w:color w:val="auto"/>
          <w:sz w:val="28"/>
          <w:szCs w:val="28"/>
        </w:rPr>
        <w:t>értékesítés</w:t>
      </w:r>
      <w:bookmarkEnd w:id="43"/>
    </w:p>
    <w:p w14:paraId="3FB30BBC" w14:textId="77777777" w:rsidR="0069654C" w:rsidRDefault="0069654C" w:rsidP="00C62EC5">
      <w:pPr>
        <w:spacing w:after="0" w:line="360" w:lineRule="auto"/>
        <w:jc w:val="both"/>
        <w:rPr>
          <w:rFonts w:ascii="Times New Roman" w:hAnsi="Times New Roman" w:cs="Times New Roman"/>
          <w:sz w:val="24"/>
          <w:szCs w:val="24"/>
        </w:rPr>
      </w:pPr>
    </w:p>
    <w:p w14:paraId="52D5F913" w14:textId="0741A4E1" w:rsidR="00251BB0" w:rsidRDefault="00B257CE"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Átlagos napi takarmányfogyasztás</w:t>
      </w:r>
      <w:r w:rsidR="00AB6D34">
        <w:rPr>
          <w:rFonts w:ascii="Times New Roman" w:hAnsi="Times New Roman" w:cs="Times New Roman"/>
          <w:sz w:val="24"/>
          <w:szCs w:val="24"/>
        </w:rPr>
        <w:t xml:space="preserve"> (6. táblázat, </w:t>
      </w:r>
      <w:r w:rsidR="00A85D6D">
        <w:rPr>
          <w:rFonts w:ascii="Times New Roman" w:hAnsi="Times New Roman" w:cs="Times New Roman"/>
          <w:sz w:val="24"/>
          <w:szCs w:val="24"/>
        </w:rPr>
        <w:t>9</w:t>
      </w:r>
      <w:r w:rsidR="00AB6D34">
        <w:rPr>
          <w:rFonts w:ascii="Times New Roman" w:hAnsi="Times New Roman" w:cs="Times New Roman"/>
          <w:sz w:val="24"/>
          <w:szCs w:val="24"/>
        </w:rPr>
        <w:t>. ábra)</w:t>
      </w:r>
      <w:r>
        <w:rPr>
          <w:rFonts w:ascii="Times New Roman" w:hAnsi="Times New Roman" w:cs="Times New Roman"/>
          <w:sz w:val="24"/>
          <w:szCs w:val="24"/>
        </w:rPr>
        <w:t xml:space="preserve"> változóan alakul</w:t>
      </w:r>
      <w:r w:rsidR="003D28A0">
        <w:rPr>
          <w:rFonts w:ascii="Times New Roman" w:hAnsi="Times New Roman" w:cs="Times New Roman"/>
          <w:sz w:val="24"/>
          <w:szCs w:val="24"/>
        </w:rPr>
        <w:t>t</w:t>
      </w:r>
      <w:r>
        <w:rPr>
          <w:rFonts w:ascii="Times New Roman" w:hAnsi="Times New Roman" w:cs="Times New Roman"/>
          <w:sz w:val="24"/>
          <w:szCs w:val="24"/>
        </w:rPr>
        <w:t xml:space="preserve"> a két csoportban, hol az</w:t>
      </w:r>
      <w:r w:rsidR="00B57C37">
        <w:rPr>
          <w:rFonts w:ascii="Times New Roman" w:hAnsi="Times New Roman" w:cs="Times New Roman"/>
          <w:sz w:val="24"/>
          <w:szCs w:val="24"/>
        </w:rPr>
        <w:t xml:space="preserve"> egyikben több, hol a másikban.</w:t>
      </w:r>
    </w:p>
    <w:p w14:paraId="75C121AB" w14:textId="777D526A" w:rsidR="00251BB0" w:rsidRDefault="00EB7CA5"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takarmány-értékesítésnél</w:t>
      </w:r>
      <w:r w:rsidR="00436FE1">
        <w:rPr>
          <w:rFonts w:ascii="Times New Roman" w:hAnsi="Times New Roman" w:cs="Times New Roman"/>
          <w:sz w:val="24"/>
          <w:szCs w:val="24"/>
        </w:rPr>
        <w:t xml:space="preserve"> (</w:t>
      </w:r>
      <w:r w:rsidR="00A85D6D">
        <w:rPr>
          <w:rFonts w:ascii="Times New Roman" w:hAnsi="Times New Roman" w:cs="Times New Roman"/>
          <w:sz w:val="24"/>
          <w:szCs w:val="24"/>
        </w:rPr>
        <w:t>10</w:t>
      </w:r>
      <w:r w:rsidR="00436FE1">
        <w:rPr>
          <w:rFonts w:ascii="Times New Roman" w:hAnsi="Times New Roman" w:cs="Times New Roman"/>
          <w:sz w:val="24"/>
          <w:szCs w:val="24"/>
        </w:rPr>
        <w:t>. ábra)</w:t>
      </w:r>
      <w:r>
        <w:rPr>
          <w:rFonts w:ascii="Times New Roman" w:hAnsi="Times New Roman" w:cs="Times New Roman"/>
          <w:sz w:val="24"/>
          <w:szCs w:val="24"/>
        </w:rPr>
        <w:t>, ami megmutatja, hogy egy kg súlygyarapodáshoz mennyi takarmányt használt fel az állat, jól kitűnik, hogy a LED világításban lévő csoport takarmány-értékesítése végig a nevelési idő alatt alacsonyabb, tehát jobb volt.</w:t>
      </w:r>
      <w:r w:rsidR="00A25149">
        <w:rPr>
          <w:rFonts w:ascii="Times New Roman" w:hAnsi="Times New Roman" w:cs="Times New Roman"/>
          <w:sz w:val="24"/>
          <w:szCs w:val="24"/>
        </w:rPr>
        <w:t xml:space="preserve"> A vágáskori (6 hetese) takarmányértékesítés a LED-es csoportban 1,72 kg/kg, míg az izzóval megvilágított csoportban 1,77 kg/kg értéket ért el.</w:t>
      </w:r>
    </w:p>
    <w:p w14:paraId="0D35A02D" w14:textId="6EC90D42" w:rsidR="000D7730" w:rsidRDefault="00436FE1"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madarak takarmány fogyasztása</w:t>
      </w:r>
      <w:r w:rsidR="00AB6D34">
        <w:rPr>
          <w:rFonts w:ascii="Times New Roman" w:hAnsi="Times New Roman" w:cs="Times New Roman"/>
          <w:sz w:val="24"/>
          <w:szCs w:val="24"/>
        </w:rPr>
        <w:t xml:space="preserve"> (6. táblázat, </w:t>
      </w:r>
      <w:r w:rsidR="00A85D6D">
        <w:rPr>
          <w:rFonts w:ascii="Times New Roman" w:hAnsi="Times New Roman" w:cs="Times New Roman"/>
          <w:sz w:val="24"/>
          <w:szCs w:val="24"/>
        </w:rPr>
        <w:t>9</w:t>
      </w:r>
      <w:r w:rsidR="00AB6D34">
        <w:rPr>
          <w:rFonts w:ascii="Times New Roman" w:hAnsi="Times New Roman" w:cs="Times New Roman"/>
          <w:sz w:val="24"/>
          <w:szCs w:val="24"/>
        </w:rPr>
        <w:t>. ábra)</w:t>
      </w:r>
      <w:r w:rsidR="000D7730">
        <w:rPr>
          <w:rFonts w:ascii="Times New Roman" w:hAnsi="Times New Roman" w:cs="Times New Roman"/>
          <w:sz w:val="24"/>
          <w:szCs w:val="24"/>
        </w:rPr>
        <w:t xml:space="preserve"> az utolsó héten jelentősen csökkent, ami azzal magyarázható, hogy </w:t>
      </w:r>
      <w:r>
        <w:rPr>
          <w:rFonts w:ascii="Times New Roman" w:hAnsi="Times New Roman" w:cs="Times New Roman"/>
          <w:sz w:val="24"/>
          <w:szCs w:val="24"/>
        </w:rPr>
        <w:t>vélhetően a hőmérséklet (10. ábra) már túl magas volt a komfortzónájukhoz képest, hőstressz érte őket. Ebben az időszakban (35-42 nap) a LED-es csoport kevesebb takarmányt fogyasztott, viszont takarmányértékesítése (</w:t>
      </w:r>
      <w:r w:rsidR="00A85D6D">
        <w:rPr>
          <w:rFonts w:ascii="Times New Roman" w:hAnsi="Times New Roman" w:cs="Times New Roman"/>
          <w:sz w:val="24"/>
          <w:szCs w:val="24"/>
        </w:rPr>
        <w:t>10</w:t>
      </w:r>
      <w:r>
        <w:rPr>
          <w:rFonts w:ascii="Times New Roman" w:hAnsi="Times New Roman" w:cs="Times New Roman"/>
          <w:sz w:val="24"/>
          <w:szCs w:val="24"/>
        </w:rPr>
        <w:t>. ábra) és súlygyarapodása</w:t>
      </w:r>
      <w:r w:rsidR="00AB6D34">
        <w:rPr>
          <w:rFonts w:ascii="Times New Roman" w:hAnsi="Times New Roman" w:cs="Times New Roman"/>
          <w:sz w:val="24"/>
          <w:szCs w:val="24"/>
        </w:rPr>
        <w:t xml:space="preserve"> (</w:t>
      </w:r>
      <w:r w:rsidR="00A85D6D">
        <w:rPr>
          <w:rFonts w:ascii="Times New Roman" w:hAnsi="Times New Roman" w:cs="Times New Roman"/>
          <w:sz w:val="24"/>
          <w:szCs w:val="24"/>
        </w:rPr>
        <w:t>8</w:t>
      </w:r>
      <w:r w:rsidR="00AB6D34">
        <w:rPr>
          <w:rFonts w:ascii="Times New Roman" w:hAnsi="Times New Roman" w:cs="Times New Roman"/>
          <w:sz w:val="24"/>
          <w:szCs w:val="24"/>
        </w:rPr>
        <w:t>. ábra)</w:t>
      </w:r>
      <w:r>
        <w:rPr>
          <w:rFonts w:ascii="Times New Roman" w:hAnsi="Times New Roman" w:cs="Times New Roman"/>
          <w:sz w:val="24"/>
          <w:szCs w:val="24"/>
        </w:rPr>
        <w:t xml:space="preserve"> is jobb volt, mint az izzóval megvilágított csoporté</w:t>
      </w:r>
    </w:p>
    <w:p w14:paraId="5D4E85FC" w14:textId="77777777" w:rsidR="00251BB0" w:rsidRDefault="00251BB0" w:rsidP="00C62EC5">
      <w:pPr>
        <w:spacing w:after="0" w:line="36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8"/>
        <w:gridCol w:w="1843"/>
        <w:gridCol w:w="1545"/>
      </w:tblGrid>
      <w:tr w:rsidR="00327CB1" w:rsidRPr="00327CB1" w14:paraId="3EC054CF" w14:textId="77777777" w:rsidTr="00FE512E">
        <w:trPr>
          <w:trHeight w:val="330"/>
          <w:jc w:val="center"/>
        </w:trPr>
        <w:tc>
          <w:tcPr>
            <w:tcW w:w="1488" w:type="dxa"/>
            <w:vAlign w:val="center"/>
          </w:tcPr>
          <w:p w14:paraId="2876F1C2" w14:textId="77777777" w:rsidR="00327CB1" w:rsidRPr="00327CB1" w:rsidRDefault="00327CB1" w:rsidP="00FE512E">
            <w:pPr>
              <w:spacing w:after="0" w:line="240" w:lineRule="auto"/>
              <w:jc w:val="center"/>
              <w:rPr>
                <w:rFonts w:ascii="Times New Roman" w:hAnsi="Times New Roman" w:cs="Times New Roman"/>
                <w:b/>
                <w:sz w:val="24"/>
                <w:szCs w:val="24"/>
              </w:rPr>
            </w:pPr>
          </w:p>
        </w:tc>
        <w:tc>
          <w:tcPr>
            <w:tcW w:w="1843" w:type="dxa"/>
            <w:vAlign w:val="center"/>
          </w:tcPr>
          <w:p w14:paraId="762577D0" w14:textId="77777777" w:rsidR="00327CB1" w:rsidRPr="00327CB1" w:rsidRDefault="00327CB1" w:rsidP="00FE512E">
            <w:pPr>
              <w:spacing w:after="0" w:line="240" w:lineRule="auto"/>
              <w:rPr>
                <w:rFonts w:ascii="Times New Roman" w:hAnsi="Times New Roman" w:cs="Times New Roman"/>
                <w:b/>
                <w:sz w:val="24"/>
                <w:szCs w:val="24"/>
              </w:rPr>
            </w:pPr>
            <w:r w:rsidRPr="00327CB1">
              <w:rPr>
                <w:rFonts w:ascii="Times New Roman" w:hAnsi="Times New Roman" w:cs="Times New Roman"/>
                <w:b/>
                <w:sz w:val="24"/>
                <w:szCs w:val="24"/>
              </w:rPr>
              <w:t>LED</w:t>
            </w:r>
          </w:p>
        </w:tc>
        <w:tc>
          <w:tcPr>
            <w:tcW w:w="1545" w:type="dxa"/>
            <w:vAlign w:val="center"/>
          </w:tcPr>
          <w:p w14:paraId="16726CB0" w14:textId="77777777" w:rsidR="00327CB1" w:rsidRPr="00327CB1" w:rsidRDefault="00327CB1" w:rsidP="00FE512E">
            <w:pPr>
              <w:spacing w:after="0" w:line="240" w:lineRule="auto"/>
              <w:jc w:val="center"/>
              <w:rPr>
                <w:rFonts w:ascii="Times New Roman" w:hAnsi="Times New Roman" w:cs="Times New Roman"/>
                <w:b/>
                <w:sz w:val="24"/>
                <w:szCs w:val="24"/>
              </w:rPr>
            </w:pPr>
            <w:r w:rsidRPr="00327CB1">
              <w:rPr>
                <w:rFonts w:ascii="Times New Roman" w:hAnsi="Times New Roman" w:cs="Times New Roman"/>
                <w:b/>
                <w:sz w:val="24"/>
                <w:szCs w:val="24"/>
              </w:rPr>
              <w:t>Izzó</w:t>
            </w:r>
          </w:p>
        </w:tc>
      </w:tr>
      <w:tr w:rsidR="00327CB1" w:rsidRPr="00327CB1" w14:paraId="2AC83CC0" w14:textId="77777777" w:rsidTr="00FE512E">
        <w:trPr>
          <w:trHeight w:val="332"/>
          <w:jc w:val="center"/>
        </w:trPr>
        <w:tc>
          <w:tcPr>
            <w:tcW w:w="1488" w:type="dxa"/>
            <w:vAlign w:val="center"/>
          </w:tcPr>
          <w:p w14:paraId="73825DDE"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0-7 nap</w:t>
            </w:r>
          </w:p>
        </w:tc>
        <w:tc>
          <w:tcPr>
            <w:tcW w:w="1843" w:type="dxa"/>
            <w:vAlign w:val="center"/>
          </w:tcPr>
          <w:p w14:paraId="6B57F13A"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17,66</w:t>
            </w:r>
          </w:p>
        </w:tc>
        <w:tc>
          <w:tcPr>
            <w:tcW w:w="1545" w:type="dxa"/>
            <w:vAlign w:val="center"/>
          </w:tcPr>
          <w:p w14:paraId="27CE2759"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17,23</w:t>
            </w:r>
          </w:p>
        </w:tc>
      </w:tr>
      <w:tr w:rsidR="00327CB1" w:rsidRPr="00327CB1" w14:paraId="42FFE1CF" w14:textId="77777777" w:rsidTr="00FE512E">
        <w:trPr>
          <w:trHeight w:val="334"/>
          <w:jc w:val="center"/>
        </w:trPr>
        <w:tc>
          <w:tcPr>
            <w:tcW w:w="1488" w:type="dxa"/>
            <w:vAlign w:val="center"/>
          </w:tcPr>
          <w:p w14:paraId="5ECF6D29"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7-14 nap</w:t>
            </w:r>
          </w:p>
        </w:tc>
        <w:tc>
          <w:tcPr>
            <w:tcW w:w="1843" w:type="dxa"/>
            <w:vAlign w:val="center"/>
          </w:tcPr>
          <w:p w14:paraId="569BAECF"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46,18</w:t>
            </w:r>
          </w:p>
        </w:tc>
        <w:tc>
          <w:tcPr>
            <w:tcW w:w="1545" w:type="dxa"/>
            <w:vAlign w:val="center"/>
          </w:tcPr>
          <w:p w14:paraId="2D8E3123"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44,75</w:t>
            </w:r>
          </w:p>
        </w:tc>
      </w:tr>
      <w:tr w:rsidR="00327CB1" w:rsidRPr="00327CB1" w14:paraId="45F3A90C" w14:textId="77777777" w:rsidTr="00FE512E">
        <w:trPr>
          <w:trHeight w:val="255"/>
          <w:jc w:val="center"/>
        </w:trPr>
        <w:tc>
          <w:tcPr>
            <w:tcW w:w="1488" w:type="dxa"/>
            <w:vAlign w:val="center"/>
          </w:tcPr>
          <w:p w14:paraId="6D8690B9"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14-21 nap</w:t>
            </w:r>
          </w:p>
        </w:tc>
        <w:tc>
          <w:tcPr>
            <w:tcW w:w="1843" w:type="dxa"/>
            <w:vAlign w:val="center"/>
          </w:tcPr>
          <w:p w14:paraId="5E6AF0D5"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88,93</w:t>
            </w:r>
          </w:p>
        </w:tc>
        <w:tc>
          <w:tcPr>
            <w:tcW w:w="1545" w:type="dxa"/>
            <w:vAlign w:val="center"/>
          </w:tcPr>
          <w:p w14:paraId="47A5FD4F"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89,36</w:t>
            </w:r>
          </w:p>
        </w:tc>
      </w:tr>
      <w:tr w:rsidR="00327CB1" w:rsidRPr="00327CB1" w14:paraId="014953C0" w14:textId="77777777" w:rsidTr="00FE512E">
        <w:trPr>
          <w:trHeight w:val="240"/>
          <w:jc w:val="center"/>
        </w:trPr>
        <w:tc>
          <w:tcPr>
            <w:tcW w:w="1488" w:type="dxa"/>
            <w:vAlign w:val="center"/>
          </w:tcPr>
          <w:p w14:paraId="2FA91A09"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21-28 nap</w:t>
            </w:r>
          </w:p>
        </w:tc>
        <w:tc>
          <w:tcPr>
            <w:tcW w:w="1843" w:type="dxa"/>
            <w:vAlign w:val="center"/>
          </w:tcPr>
          <w:p w14:paraId="05589B99"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138,23</w:t>
            </w:r>
          </w:p>
        </w:tc>
        <w:tc>
          <w:tcPr>
            <w:tcW w:w="1545" w:type="dxa"/>
            <w:vAlign w:val="center"/>
          </w:tcPr>
          <w:p w14:paraId="3355E545"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137,94</w:t>
            </w:r>
          </w:p>
        </w:tc>
      </w:tr>
      <w:tr w:rsidR="00327CB1" w:rsidRPr="00327CB1" w14:paraId="419D4073" w14:textId="77777777" w:rsidTr="00FE512E">
        <w:trPr>
          <w:trHeight w:val="270"/>
          <w:jc w:val="center"/>
        </w:trPr>
        <w:tc>
          <w:tcPr>
            <w:tcW w:w="1488" w:type="dxa"/>
            <w:vAlign w:val="center"/>
          </w:tcPr>
          <w:p w14:paraId="751E8B65"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28-35 nap</w:t>
            </w:r>
          </w:p>
        </w:tc>
        <w:tc>
          <w:tcPr>
            <w:tcW w:w="1843" w:type="dxa"/>
            <w:vAlign w:val="center"/>
          </w:tcPr>
          <w:p w14:paraId="2FD686B2"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184,63</w:t>
            </w:r>
          </w:p>
        </w:tc>
        <w:tc>
          <w:tcPr>
            <w:tcW w:w="1545" w:type="dxa"/>
            <w:vAlign w:val="center"/>
          </w:tcPr>
          <w:p w14:paraId="53FA3A59"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170,45</w:t>
            </w:r>
          </w:p>
        </w:tc>
      </w:tr>
      <w:tr w:rsidR="00327CB1" w:rsidRPr="00327CB1" w14:paraId="5A63AF22" w14:textId="77777777" w:rsidTr="00FE512E">
        <w:trPr>
          <w:trHeight w:val="221"/>
          <w:jc w:val="center"/>
        </w:trPr>
        <w:tc>
          <w:tcPr>
            <w:tcW w:w="1488" w:type="dxa"/>
            <w:vAlign w:val="center"/>
          </w:tcPr>
          <w:p w14:paraId="48BE46A1"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35-42 nap</w:t>
            </w:r>
          </w:p>
        </w:tc>
        <w:tc>
          <w:tcPr>
            <w:tcW w:w="1843" w:type="dxa"/>
            <w:vAlign w:val="center"/>
          </w:tcPr>
          <w:p w14:paraId="46A879EF"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129,70</w:t>
            </w:r>
          </w:p>
        </w:tc>
        <w:tc>
          <w:tcPr>
            <w:tcW w:w="1545" w:type="dxa"/>
            <w:vAlign w:val="center"/>
          </w:tcPr>
          <w:p w14:paraId="485AB1CC"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153,45</w:t>
            </w:r>
          </w:p>
        </w:tc>
      </w:tr>
      <w:tr w:rsidR="00327CB1" w:rsidRPr="00327CB1" w14:paraId="06B9DCC0" w14:textId="77777777" w:rsidTr="00FE512E">
        <w:trPr>
          <w:trHeight w:val="198"/>
          <w:jc w:val="center"/>
        </w:trPr>
        <w:tc>
          <w:tcPr>
            <w:tcW w:w="1488" w:type="dxa"/>
            <w:vAlign w:val="center"/>
          </w:tcPr>
          <w:p w14:paraId="3D4284E4"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0-14 nap</w:t>
            </w:r>
          </w:p>
        </w:tc>
        <w:tc>
          <w:tcPr>
            <w:tcW w:w="1843" w:type="dxa"/>
            <w:vAlign w:val="center"/>
          </w:tcPr>
          <w:p w14:paraId="3BF0FAFE"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31,99</w:t>
            </w:r>
          </w:p>
        </w:tc>
        <w:tc>
          <w:tcPr>
            <w:tcW w:w="1545" w:type="dxa"/>
            <w:vAlign w:val="center"/>
          </w:tcPr>
          <w:p w14:paraId="26D9A5C9"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31,06</w:t>
            </w:r>
          </w:p>
        </w:tc>
      </w:tr>
      <w:tr w:rsidR="00327CB1" w:rsidRPr="00327CB1" w14:paraId="2CC085BC" w14:textId="77777777" w:rsidTr="00FE512E">
        <w:trPr>
          <w:trHeight w:val="87"/>
          <w:jc w:val="center"/>
        </w:trPr>
        <w:tc>
          <w:tcPr>
            <w:tcW w:w="1488" w:type="dxa"/>
            <w:vAlign w:val="center"/>
          </w:tcPr>
          <w:p w14:paraId="2356653A"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0-21 nap</w:t>
            </w:r>
          </w:p>
        </w:tc>
        <w:tc>
          <w:tcPr>
            <w:tcW w:w="1843" w:type="dxa"/>
            <w:vAlign w:val="center"/>
          </w:tcPr>
          <w:p w14:paraId="447633BE"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50,59</w:t>
            </w:r>
          </w:p>
        </w:tc>
        <w:tc>
          <w:tcPr>
            <w:tcW w:w="1545" w:type="dxa"/>
            <w:vAlign w:val="center"/>
          </w:tcPr>
          <w:p w14:paraId="05ABD96B"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50,14</w:t>
            </w:r>
          </w:p>
        </w:tc>
      </w:tr>
      <w:tr w:rsidR="00327CB1" w:rsidRPr="00327CB1" w14:paraId="504920E8" w14:textId="77777777" w:rsidTr="00FE512E">
        <w:trPr>
          <w:trHeight w:val="218"/>
          <w:jc w:val="center"/>
        </w:trPr>
        <w:tc>
          <w:tcPr>
            <w:tcW w:w="1488" w:type="dxa"/>
            <w:vAlign w:val="center"/>
          </w:tcPr>
          <w:p w14:paraId="70D7490C"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0-28 nap</w:t>
            </w:r>
          </w:p>
        </w:tc>
        <w:tc>
          <w:tcPr>
            <w:tcW w:w="1843" w:type="dxa"/>
            <w:vAlign w:val="center"/>
          </w:tcPr>
          <w:p w14:paraId="0E1A43B4"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72,10</w:t>
            </w:r>
          </w:p>
        </w:tc>
        <w:tc>
          <w:tcPr>
            <w:tcW w:w="1545" w:type="dxa"/>
            <w:vAlign w:val="center"/>
          </w:tcPr>
          <w:p w14:paraId="20A40B10"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71,40</w:t>
            </w:r>
          </w:p>
        </w:tc>
      </w:tr>
      <w:tr w:rsidR="00327CB1" w:rsidRPr="00327CB1" w14:paraId="2D47A89F" w14:textId="77777777" w:rsidTr="00FE512E">
        <w:trPr>
          <w:trHeight w:val="223"/>
          <w:jc w:val="center"/>
        </w:trPr>
        <w:tc>
          <w:tcPr>
            <w:tcW w:w="1488" w:type="dxa"/>
            <w:vAlign w:val="center"/>
          </w:tcPr>
          <w:p w14:paraId="208031AF"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0-35 nap</w:t>
            </w:r>
          </w:p>
        </w:tc>
        <w:tc>
          <w:tcPr>
            <w:tcW w:w="1843" w:type="dxa"/>
            <w:vAlign w:val="center"/>
          </w:tcPr>
          <w:p w14:paraId="70FED266"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94,14</w:t>
            </w:r>
          </w:p>
        </w:tc>
        <w:tc>
          <w:tcPr>
            <w:tcW w:w="1545" w:type="dxa"/>
            <w:vAlign w:val="center"/>
          </w:tcPr>
          <w:p w14:paraId="7ADA8C5C"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90,69</w:t>
            </w:r>
          </w:p>
        </w:tc>
      </w:tr>
      <w:tr w:rsidR="00327CB1" w:rsidRPr="00327CB1" w14:paraId="7BE3DD48" w14:textId="77777777" w:rsidTr="00FE512E">
        <w:trPr>
          <w:trHeight w:val="226"/>
          <w:jc w:val="center"/>
        </w:trPr>
        <w:tc>
          <w:tcPr>
            <w:tcW w:w="1488" w:type="dxa"/>
            <w:vAlign w:val="center"/>
          </w:tcPr>
          <w:p w14:paraId="311CB7B3"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0-42 nap</w:t>
            </w:r>
          </w:p>
        </w:tc>
        <w:tc>
          <w:tcPr>
            <w:tcW w:w="1843" w:type="dxa"/>
            <w:vAlign w:val="center"/>
          </w:tcPr>
          <w:p w14:paraId="35C022FF"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99,87</w:t>
            </w:r>
          </w:p>
        </w:tc>
        <w:tc>
          <w:tcPr>
            <w:tcW w:w="1545" w:type="dxa"/>
            <w:vAlign w:val="center"/>
          </w:tcPr>
          <w:p w14:paraId="270B69BA" w14:textId="77777777" w:rsidR="00327CB1" w:rsidRPr="00327CB1" w:rsidRDefault="00327CB1" w:rsidP="00FE512E">
            <w:pPr>
              <w:spacing w:after="0" w:line="240" w:lineRule="auto"/>
              <w:jc w:val="center"/>
              <w:rPr>
                <w:rFonts w:ascii="Times New Roman" w:hAnsi="Times New Roman" w:cs="Times New Roman"/>
                <w:sz w:val="24"/>
                <w:szCs w:val="24"/>
              </w:rPr>
            </w:pPr>
            <w:r w:rsidRPr="00327CB1">
              <w:rPr>
                <w:rFonts w:ascii="Times New Roman" w:hAnsi="Times New Roman" w:cs="Times New Roman"/>
                <w:sz w:val="24"/>
                <w:szCs w:val="24"/>
              </w:rPr>
              <w:t>100,76</w:t>
            </w:r>
          </w:p>
        </w:tc>
      </w:tr>
    </w:tbl>
    <w:p w14:paraId="5855CCA5" w14:textId="77777777" w:rsidR="00251BB0" w:rsidRDefault="00E71683" w:rsidP="00C62EC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r w:rsidR="00852553">
        <w:rPr>
          <w:rFonts w:ascii="Times New Roman" w:hAnsi="Times New Roman" w:cs="Times New Roman"/>
          <w:sz w:val="24"/>
          <w:szCs w:val="24"/>
        </w:rPr>
        <w:t xml:space="preserve">.táblázat: </w:t>
      </w:r>
      <w:r w:rsidR="00251BB0">
        <w:rPr>
          <w:rFonts w:ascii="Times New Roman" w:hAnsi="Times New Roman" w:cs="Times New Roman"/>
          <w:sz w:val="24"/>
          <w:szCs w:val="24"/>
        </w:rPr>
        <w:t>Átlagos napi takarmányfogyasztás (g/madár)</w:t>
      </w:r>
    </w:p>
    <w:p w14:paraId="6E98C6B5" w14:textId="77777777" w:rsidR="00251BB0" w:rsidRDefault="00251BB0" w:rsidP="00C62EC5">
      <w:pPr>
        <w:spacing w:after="0" w:line="360" w:lineRule="auto"/>
        <w:jc w:val="both"/>
        <w:rPr>
          <w:rFonts w:ascii="Times New Roman" w:hAnsi="Times New Roman" w:cs="Times New Roman"/>
          <w:sz w:val="24"/>
          <w:szCs w:val="24"/>
        </w:rPr>
      </w:pPr>
    </w:p>
    <w:p w14:paraId="760BF5C0" w14:textId="77777777" w:rsidR="00327CB1" w:rsidRDefault="00A25149" w:rsidP="00C62EC5">
      <w:pPr>
        <w:spacing w:after="0" w:line="360" w:lineRule="auto"/>
        <w:jc w:val="center"/>
        <w:rPr>
          <w:rFonts w:ascii="Times New Roman" w:hAnsi="Times New Roman" w:cs="Times New Roman"/>
          <w:sz w:val="24"/>
          <w:szCs w:val="24"/>
        </w:rPr>
      </w:pPr>
      <w:r>
        <w:rPr>
          <w:noProof/>
          <w:lang w:eastAsia="hu-HU"/>
        </w:rPr>
        <w:lastRenderedPageBreak/>
        <w:drawing>
          <wp:inline distT="0" distB="0" distL="0" distR="0" wp14:anchorId="02158F16" wp14:editId="49279A7E">
            <wp:extent cx="4724400" cy="2247900"/>
            <wp:effectExtent l="0" t="0" r="0" b="0"/>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DFCB73" w14:textId="320E8940" w:rsidR="00B257CE" w:rsidRDefault="00A85D6D" w:rsidP="00C62EC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r w:rsidR="00B32DF1">
        <w:rPr>
          <w:rFonts w:ascii="Times New Roman" w:hAnsi="Times New Roman" w:cs="Times New Roman"/>
          <w:sz w:val="24"/>
          <w:szCs w:val="24"/>
        </w:rPr>
        <w:t xml:space="preserve">.ábra: </w:t>
      </w:r>
      <w:r w:rsidR="00B257CE">
        <w:rPr>
          <w:rFonts w:ascii="Times New Roman" w:hAnsi="Times New Roman" w:cs="Times New Roman"/>
          <w:sz w:val="24"/>
          <w:szCs w:val="24"/>
        </w:rPr>
        <w:t>Átlagos napi takarmányfogyasztás (g/madár)</w:t>
      </w:r>
    </w:p>
    <w:p w14:paraId="7B8CC8A0" w14:textId="77777777" w:rsidR="00327CB1" w:rsidRDefault="00327CB1" w:rsidP="00C62EC5">
      <w:pPr>
        <w:spacing w:after="0" w:line="36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8"/>
        <w:gridCol w:w="1843"/>
        <w:gridCol w:w="1545"/>
      </w:tblGrid>
      <w:tr w:rsidR="002C4DED" w:rsidRPr="002C4DED" w14:paraId="129FAE6F" w14:textId="77777777" w:rsidTr="00FE512E">
        <w:trPr>
          <w:trHeight w:val="330"/>
          <w:jc w:val="center"/>
        </w:trPr>
        <w:tc>
          <w:tcPr>
            <w:tcW w:w="1488" w:type="dxa"/>
            <w:vAlign w:val="bottom"/>
          </w:tcPr>
          <w:p w14:paraId="62F997C3" w14:textId="77777777" w:rsidR="002C4DED" w:rsidRPr="002C4DED" w:rsidRDefault="002C4DED" w:rsidP="00FE512E">
            <w:pPr>
              <w:spacing w:after="0" w:line="240" w:lineRule="auto"/>
              <w:jc w:val="center"/>
              <w:rPr>
                <w:rFonts w:ascii="Times New Roman" w:hAnsi="Times New Roman" w:cs="Times New Roman"/>
                <w:b/>
                <w:sz w:val="24"/>
                <w:szCs w:val="24"/>
              </w:rPr>
            </w:pPr>
          </w:p>
        </w:tc>
        <w:tc>
          <w:tcPr>
            <w:tcW w:w="1843" w:type="dxa"/>
            <w:vAlign w:val="bottom"/>
          </w:tcPr>
          <w:p w14:paraId="1C3FF493" w14:textId="77777777" w:rsidR="002C4DED" w:rsidRPr="002C4DED" w:rsidRDefault="002C4DED" w:rsidP="00FE512E">
            <w:pPr>
              <w:spacing w:after="0" w:line="240" w:lineRule="auto"/>
              <w:jc w:val="center"/>
              <w:rPr>
                <w:rFonts w:ascii="Times New Roman" w:hAnsi="Times New Roman" w:cs="Times New Roman"/>
                <w:b/>
                <w:sz w:val="24"/>
                <w:szCs w:val="24"/>
              </w:rPr>
            </w:pPr>
            <w:r w:rsidRPr="002C4DED">
              <w:rPr>
                <w:rFonts w:ascii="Times New Roman" w:hAnsi="Times New Roman" w:cs="Times New Roman"/>
                <w:b/>
                <w:sz w:val="24"/>
                <w:szCs w:val="24"/>
              </w:rPr>
              <w:t>LED</w:t>
            </w:r>
          </w:p>
        </w:tc>
        <w:tc>
          <w:tcPr>
            <w:tcW w:w="1545" w:type="dxa"/>
            <w:vAlign w:val="bottom"/>
          </w:tcPr>
          <w:p w14:paraId="5C9671FC" w14:textId="77777777" w:rsidR="002C4DED" w:rsidRPr="002C4DED" w:rsidRDefault="002C4DED" w:rsidP="00FE512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Izzó</w:t>
            </w:r>
          </w:p>
        </w:tc>
      </w:tr>
      <w:tr w:rsidR="002C4DED" w:rsidRPr="002C4DED" w14:paraId="3E09AC73" w14:textId="77777777" w:rsidTr="00FE512E">
        <w:trPr>
          <w:trHeight w:val="332"/>
          <w:jc w:val="center"/>
        </w:trPr>
        <w:tc>
          <w:tcPr>
            <w:tcW w:w="1488" w:type="dxa"/>
            <w:vAlign w:val="bottom"/>
          </w:tcPr>
          <w:p w14:paraId="12F3A2A8" w14:textId="77777777" w:rsidR="002C4DED" w:rsidRPr="002C4DED" w:rsidRDefault="002C4DED" w:rsidP="00FE512E">
            <w:pPr>
              <w:spacing w:after="0" w:line="240" w:lineRule="auto"/>
              <w:jc w:val="center"/>
              <w:rPr>
                <w:rFonts w:ascii="Times New Roman" w:hAnsi="Times New Roman" w:cs="Times New Roman"/>
                <w:sz w:val="24"/>
                <w:szCs w:val="24"/>
              </w:rPr>
            </w:pPr>
            <w:r w:rsidRPr="002C4DED">
              <w:rPr>
                <w:rFonts w:ascii="Times New Roman" w:hAnsi="Times New Roman" w:cs="Times New Roman"/>
                <w:sz w:val="24"/>
                <w:szCs w:val="24"/>
              </w:rPr>
              <w:t>0-7 nap</w:t>
            </w:r>
          </w:p>
        </w:tc>
        <w:tc>
          <w:tcPr>
            <w:tcW w:w="1843" w:type="dxa"/>
            <w:vAlign w:val="bottom"/>
          </w:tcPr>
          <w:p w14:paraId="27B3C1B4" w14:textId="77777777" w:rsidR="002C4DED" w:rsidRPr="002C4DED" w:rsidRDefault="002C4DED" w:rsidP="00FE51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c>
          <w:tcPr>
            <w:tcW w:w="1545" w:type="dxa"/>
            <w:vAlign w:val="bottom"/>
          </w:tcPr>
          <w:p w14:paraId="361AD27C" w14:textId="77777777" w:rsidR="002C4DED" w:rsidRPr="002C4DED" w:rsidRDefault="002C4DED" w:rsidP="00FE51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2C4DED" w:rsidRPr="002C4DED" w14:paraId="393BEDC5" w14:textId="77777777" w:rsidTr="00FE512E">
        <w:trPr>
          <w:trHeight w:val="334"/>
          <w:jc w:val="center"/>
        </w:trPr>
        <w:tc>
          <w:tcPr>
            <w:tcW w:w="1488" w:type="dxa"/>
            <w:vAlign w:val="bottom"/>
          </w:tcPr>
          <w:p w14:paraId="1429839C" w14:textId="77777777" w:rsidR="002C4DED" w:rsidRPr="002C4DED" w:rsidRDefault="002C4DED" w:rsidP="00FE512E">
            <w:pPr>
              <w:spacing w:after="0" w:line="240" w:lineRule="auto"/>
              <w:jc w:val="center"/>
              <w:rPr>
                <w:rFonts w:ascii="Times New Roman" w:hAnsi="Times New Roman" w:cs="Times New Roman"/>
                <w:sz w:val="24"/>
                <w:szCs w:val="24"/>
              </w:rPr>
            </w:pPr>
            <w:r w:rsidRPr="002C4DED">
              <w:rPr>
                <w:rFonts w:ascii="Times New Roman" w:hAnsi="Times New Roman" w:cs="Times New Roman"/>
                <w:sz w:val="24"/>
                <w:szCs w:val="24"/>
              </w:rPr>
              <w:t>7-14 nap</w:t>
            </w:r>
          </w:p>
        </w:tc>
        <w:tc>
          <w:tcPr>
            <w:tcW w:w="1843" w:type="dxa"/>
            <w:vAlign w:val="bottom"/>
          </w:tcPr>
          <w:p w14:paraId="17AAA442" w14:textId="77777777" w:rsidR="002C4DED" w:rsidRPr="002C4DED" w:rsidRDefault="002C4DED" w:rsidP="00FE51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2,51</w:t>
            </w:r>
          </w:p>
        </w:tc>
        <w:tc>
          <w:tcPr>
            <w:tcW w:w="1545" w:type="dxa"/>
            <w:vAlign w:val="bottom"/>
          </w:tcPr>
          <w:p w14:paraId="086C2E61" w14:textId="77777777" w:rsidR="002C4DED" w:rsidRPr="002C4DED" w:rsidRDefault="002C4DED" w:rsidP="00FE51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2,51</w:t>
            </w:r>
          </w:p>
        </w:tc>
      </w:tr>
      <w:tr w:rsidR="002C4DED" w:rsidRPr="002C4DED" w14:paraId="1DD590C0" w14:textId="77777777" w:rsidTr="00FE512E">
        <w:trPr>
          <w:trHeight w:val="255"/>
          <w:jc w:val="center"/>
        </w:trPr>
        <w:tc>
          <w:tcPr>
            <w:tcW w:w="1488" w:type="dxa"/>
            <w:vAlign w:val="bottom"/>
          </w:tcPr>
          <w:p w14:paraId="4B1D70B0" w14:textId="77777777" w:rsidR="002C4DED" w:rsidRPr="002C4DED" w:rsidRDefault="002C4DED" w:rsidP="00FE512E">
            <w:pPr>
              <w:spacing w:after="0" w:line="240" w:lineRule="auto"/>
              <w:jc w:val="center"/>
              <w:rPr>
                <w:rFonts w:ascii="Times New Roman" w:hAnsi="Times New Roman" w:cs="Times New Roman"/>
                <w:sz w:val="24"/>
                <w:szCs w:val="24"/>
              </w:rPr>
            </w:pPr>
            <w:r w:rsidRPr="002C4DED">
              <w:rPr>
                <w:rFonts w:ascii="Times New Roman" w:hAnsi="Times New Roman" w:cs="Times New Roman"/>
                <w:sz w:val="24"/>
                <w:szCs w:val="24"/>
              </w:rPr>
              <w:t>14-21 nap</w:t>
            </w:r>
          </w:p>
        </w:tc>
        <w:tc>
          <w:tcPr>
            <w:tcW w:w="1843" w:type="dxa"/>
            <w:vAlign w:val="bottom"/>
          </w:tcPr>
          <w:p w14:paraId="4378ECC6" w14:textId="77777777" w:rsidR="002C4DED" w:rsidRPr="002C4DED" w:rsidRDefault="002C4DED" w:rsidP="00FE51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0,53</w:t>
            </w:r>
          </w:p>
        </w:tc>
        <w:tc>
          <w:tcPr>
            <w:tcW w:w="1545" w:type="dxa"/>
            <w:vAlign w:val="bottom"/>
          </w:tcPr>
          <w:p w14:paraId="112043CC" w14:textId="77777777" w:rsidR="002C4DED" w:rsidRPr="002C4DED" w:rsidRDefault="002C4DED" w:rsidP="00FE51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1,57</w:t>
            </w:r>
          </w:p>
        </w:tc>
      </w:tr>
      <w:tr w:rsidR="002C4DED" w:rsidRPr="002C4DED" w14:paraId="443492DC" w14:textId="77777777" w:rsidTr="00FE512E">
        <w:trPr>
          <w:trHeight w:val="240"/>
          <w:jc w:val="center"/>
        </w:trPr>
        <w:tc>
          <w:tcPr>
            <w:tcW w:w="1488" w:type="dxa"/>
            <w:vAlign w:val="bottom"/>
          </w:tcPr>
          <w:p w14:paraId="251ECC99" w14:textId="77777777" w:rsidR="002C4DED" w:rsidRPr="002C4DED" w:rsidRDefault="002C4DED" w:rsidP="00FE512E">
            <w:pPr>
              <w:spacing w:after="0" w:line="240" w:lineRule="auto"/>
              <w:jc w:val="center"/>
              <w:rPr>
                <w:rFonts w:ascii="Times New Roman" w:hAnsi="Times New Roman" w:cs="Times New Roman"/>
                <w:sz w:val="24"/>
                <w:szCs w:val="24"/>
              </w:rPr>
            </w:pPr>
            <w:r w:rsidRPr="002C4DED">
              <w:rPr>
                <w:rFonts w:ascii="Times New Roman" w:hAnsi="Times New Roman" w:cs="Times New Roman"/>
                <w:sz w:val="24"/>
                <w:szCs w:val="24"/>
              </w:rPr>
              <w:t>21-28 nap</w:t>
            </w:r>
          </w:p>
        </w:tc>
        <w:tc>
          <w:tcPr>
            <w:tcW w:w="1843" w:type="dxa"/>
            <w:vAlign w:val="bottom"/>
          </w:tcPr>
          <w:p w14:paraId="299BE1ED" w14:textId="77777777" w:rsidR="002C4DED" w:rsidRPr="002C4DED" w:rsidRDefault="002C4DED" w:rsidP="00FE51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0,53</w:t>
            </w:r>
          </w:p>
        </w:tc>
        <w:tc>
          <w:tcPr>
            <w:tcW w:w="1545" w:type="dxa"/>
            <w:vAlign w:val="bottom"/>
          </w:tcPr>
          <w:p w14:paraId="5C36FA7E" w14:textId="77777777" w:rsidR="002C4DED" w:rsidRPr="002C4DED" w:rsidRDefault="002C4DED" w:rsidP="00FE51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2C4DED" w:rsidRPr="002C4DED" w14:paraId="7E50FAB3" w14:textId="77777777" w:rsidTr="00FE512E">
        <w:trPr>
          <w:trHeight w:val="270"/>
          <w:jc w:val="center"/>
        </w:trPr>
        <w:tc>
          <w:tcPr>
            <w:tcW w:w="1488" w:type="dxa"/>
            <w:vAlign w:val="bottom"/>
          </w:tcPr>
          <w:p w14:paraId="2FF2C8A8" w14:textId="77777777" w:rsidR="002C4DED" w:rsidRPr="002C4DED" w:rsidRDefault="002C4DED" w:rsidP="00FE512E">
            <w:pPr>
              <w:spacing w:after="0" w:line="240" w:lineRule="auto"/>
              <w:jc w:val="center"/>
              <w:rPr>
                <w:rFonts w:ascii="Times New Roman" w:hAnsi="Times New Roman" w:cs="Times New Roman"/>
                <w:sz w:val="24"/>
                <w:szCs w:val="24"/>
              </w:rPr>
            </w:pPr>
            <w:r w:rsidRPr="002C4DED">
              <w:rPr>
                <w:rFonts w:ascii="Times New Roman" w:hAnsi="Times New Roman" w:cs="Times New Roman"/>
                <w:sz w:val="24"/>
                <w:szCs w:val="24"/>
              </w:rPr>
              <w:t>28-35 nap</w:t>
            </w:r>
          </w:p>
        </w:tc>
        <w:tc>
          <w:tcPr>
            <w:tcW w:w="1843" w:type="dxa"/>
            <w:vAlign w:val="bottom"/>
          </w:tcPr>
          <w:p w14:paraId="10089A7E" w14:textId="77777777" w:rsidR="002C4DED" w:rsidRPr="002C4DED" w:rsidRDefault="002C4DED" w:rsidP="00FE51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545" w:type="dxa"/>
            <w:vAlign w:val="bottom"/>
          </w:tcPr>
          <w:p w14:paraId="351B95DC" w14:textId="77777777" w:rsidR="002C4DED" w:rsidRPr="002C4DED" w:rsidRDefault="002C4DED" w:rsidP="00FE51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2C4DED" w:rsidRPr="002C4DED" w14:paraId="12902204" w14:textId="77777777" w:rsidTr="00FE512E">
        <w:trPr>
          <w:trHeight w:val="228"/>
          <w:jc w:val="center"/>
        </w:trPr>
        <w:tc>
          <w:tcPr>
            <w:tcW w:w="1488" w:type="dxa"/>
            <w:vAlign w:val="bottom"/>
          </w:tcPr>
          <w:p w14:paraId="03AEA6CF" w14:textId="77777777" w:rsidR="002C4DED" w:rsidRPr="002C4DED" w:rsidRDefault="002C4DED" w:rsidP="00FE512E">
            <w:pPr>
              <w:spacing w:after="0" w:line="240" w:lineRule="auto"/>
              <w:jc w:val="center"/>
              <w:rPr>
                <w:rFonts w:ascii="Times New Roman" w:hAnsi="Times New Roman" w:cs="Times New Roman"/>
                <w:sz w:val="24"/>
                <w:szCs w:val="24"/>
              </w:rPr>
            </w:pPr>
            <w:r w:rsidRPr="002C4DED">
              <w:rPr>
                <w:rFonts w:ascii="Times New Roman" w:hAnsi="Times New Roman" w:cs="Times New Roman"/>
                <w:sz w:val="24"/>
                <w:szCs w:val="24"/>
              </w:rPr>
              <w:t>35-42 nap</w:t>
            </w:r>
          </w:p>
        </w:tc>
        <w:tc>
          <w:tcPr>
            <w:tcW w:w="1843" w:type="dxa"/>
            <w:vAlign w:val="bottom"/>
          </w:tcPr>
          <w:p w14:paraId="5E41F763" w14:textId="77777777" w:rsidR="002C4DED" w:rsidRPr="002C4DED" w:rsidRDefault="002C4DED" w:rsidP="00FE51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3,16</w:t>
            </w:r>
          </w:p>
        </w:tc>
        <w:tc>
          <w:tcPr>
            <w:tcW w:w="1545" w:type="dxa"/>
            <w:vAlign w:val="bottom"/>
          </w:tcPr>
          <w:p w14:paraId="23BC86E7" w14:textId="77777777" w:rsidR="002C4DED" w:rsidRPr="002C4DED" w:rsidRDefault="002C4DED" w:rsidP="00FE51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3,09</w:t>
            </w:r>
          </w:p>
        </w:tc>
      </w:tr>
      <w:tr w:rsidR="002C4DED" w:rsidRPr="002C4DED" w14:paraId="450A1FA2" w14:textId="77777777" w:rsidTr="00FE512E">
        <w:trPr>
          <w:trHeight w:val="232"/>
          <w:jc w:val="center"/>
        </w:trPr>
        <w:tc>
          <w:tcPr>
            <w:tcW w:w="1488" w:type="dxa"/>
            <w:vAlign w:val="bottom"/>
          </w:tcPr>
          <w:p w14:paraId="3E759B9D" w14:textId="77777777" w:rsidR="002C4DED" w:rsidRPr="002C4DED" w:rsidRDefault="002C4DED" w:rsidP="00FE512E">
            <w:pPr>
              <w:spacing w:after="0" w:line="240" w:lineRule="auto"/>
              <w:jc w:val="center"/>
              <w:rPr>
                <w:rFonts w:ascii="Times New Roman" w:hAnsi="Times New Roman" w:cs="Times New Roman"/>
                <w:sz w:val="24"/>
                <w:szCs w:val="24"/>
              </w:rPr>
            </w:pPr>
            <w:r w:rsidRPr="002C4DED">
              <w:rPr>
                <w:rFonts w:ascii="Times New Roman" w:hAnsi="Times New Roman" w:cs="Times New Roman"/>
                <w:sz w:val="24"/>
                <w:szCs w:val="24"/>
              </w:rPr>
              <w:t>0-14 nap</w:t>
            </w:r>
          </w:p>
        </w:tc>
        <w:tc>
          <w:tcPr>
            <w:tcW w:w="1843" w:type="dxa"/>
            <w:vAlign w:val="bottom"/>
          </w:tcPr>
          <w:p w14:paraId="40DFBDA9" w14:textId="77777777" w:rsidR="002C4DED" w:rsidRPr="002C4DED" w:rsidRDefault="002C4DED" w:rsidP="00FE51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1545" w:type="dxa"/>
            <w:vAlign w:val="bottom"/>
          </w:tcPr>
          <w:p w14:paraId="627BDE40" w14:textId="77777777" w:rsidR="002C4DED" w:rsidRPr="002C4DED" w:rsidRDefault="002C4DED" w:rsidP="00FE51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w:t>
            </w:r>
          </w:p>
        </w:tc>
      </w:tr>
      <w:tr w:rsidR="002C4DED" w:rsidRPr="002C4DED" w14:paraId="16DB518B" w14:textId="77777777" w:rsidTr="00FE512E">
        <w:trPr>
          <w:trHeight w:val="222"/>
          <w:jc w:val="center"/>
        </w:trPr>
        <w:tc>
          <w:tcPr>
            <w:tcW w:w="1488" w:type="dxa"/>
            <w:vAlign w:val="bottom"/>
          </w:tcPr>
          <w:p w14:paraId="306C5049" w14:textId="77777777" w:rsidR="002C4DED" w:rsidRPr="002C4DED" w:rsidRDefault="002C4DED" w:rsidP="00FE512E">
            <w:pPr>
              <w:spacing w:after="0" w:line="240" w:lineRule="auto"/>
              <w:jc w:val="center"/>
              <w:rPr>
                <w:rFonts w:ascii="Times New Roman" w:hAnsi="Times New Roman" w:cs="Times New Roman"/>
                <w:sz w:val="24"/>
                <w:szCs w:val="24"/>
              </w:rPr>
            </w:pPr>
            <w:r w:rsidRPr="002C4DED">
              <w:rPr>
                <w:rFonts w:ascii="Times New Roman" w:hAnsi="Times New Roman" w:cs="Times New Roman"/>
                <w:sz w:val="24"/>
                <w:szCs w:val="24"/>
              </w:rPr>
              <w:t>0-21 nap</w:t>
            </w:r>
          </w:p>
        </w:tc>
        <w:tc>
          <w:tcPr>
            <w:tcW w:w="1843" w:type="dxa"/>
            <w:vAlign w:val="bottom"/>
          </w:tcPr>
          <w:p w14:paraId="4650D078" w14:textId="77777777" w:rsidR="002C4DED" w:rsidRPr="002C4DED" w:rsidRDefault="002C4DED" w:rsidP="00FE51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3,50</w:t>
            </w:r>
          </w:p>
        </w:tc>
        <w:tc>
          <w:tcPr>
            <w:tcW w:w="1545" w:type="dxa"/>
            <w:vAlign w:val="bottom"/>
          </w:tcPr>
          <w:p w14:paraId="255A5E2B" w14:textId="77777777" w:rsidR="002C4DED" w:rsidRPr="002C4DED" w:rsidRDefault="002C4DED" w:rsidP="00FE51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4,50</w:t>
            </w:r>
          </w:p>
        </w:tc>
      </w:tr>
      <w:tr w:rsidR="002C4DED" w:rsidRPr="002C4DED" w14:paraId="063EE6B7" w14:textId="77777777" w:rsidTr="00FE512E">
        <w:trPr>
          <w:trHeight w:val="226"/>
          <w:jc w:val="center"/>
        </w:trPr>
        <w:tc>
          <w:tcPr>
            <w:tcW w:w="1488" w:type="dxa"/>
            <w:vAlign w:val="bottom"/>
          </w:tcPr>
          <w:p w14:paraId="76D404A1" w14:textId="77777777" w:rsidR="002C4DED" w:rsidRPr="002C4DED" w:rsidRDefault="002C4DED" w:rsidP="00FE512E">
            <w:pPr>
              <w:spacing w:after="0" w:line="240" w:lineRule="auto"/>
              <w:jc w:val="center"/>
              <w:rPr>
                <w:rFonts w:ascii="Times New Roman" w:hAnsi="Times New Roman" w:cs="Times New Roman"/>
                <w:sz w:val="24"/>
                <w:szCs w:val="24"/>
              </w:rPr>
            </w:pPr>
            <w:r w:rsidRPr="002C4DED">
              <w:rPr>
                <w:rFonts w:ascii="Times New Roman" w:hAnsi="Times New Roman" w:cs="Times New Roman"/>
                <w:sz w:val="24"/>
                <w:szCs w:val="24"/>
              </w:rPr>
              <w:t>0-28 nap</w:t>
            </w:r>
          </w:p>
        </w:tc>
        <w:tc>
          <w:tcPr>
            <w:tcW w:w="1843" w:type="dxa"/>
            <w:vAlign w:val="bottom"/>
          </w:tcPr>
          <w:p w14:paraId="3EC28B1A" w14:textId="77777777" w:rsidR="002C4DED" w:rsidRPr="002C4DED" w:rsidRDefault="002C4DED" w:rsidP="00FE51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4,00</w:t>
            </w:r>
          </w:p>
        </w:tc>
        <w:tc>
          <w:tcPr>
            <w:tcW w:w="1545" w:type="dxa"/>
            <w:vAlign w:val="bottom"/>
          </w:tcPr>
          <w:p w14:paraId="485F2C9A" w14:textId="77777777" w:rsidR="002C4DED" w:rsidRPr="002C4DED" w:rsidRDefault="002C4DED" w:rsidP="00FE51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4,50</w:t>
            </w:r>
          </w:p>
        </w:tc>
      </w:tr>
      <w:tr w:rsidR="002C4DED" w:rsidRPr="002C4DED" w14:paraId="6F9E8CAA" w14:textId="77777777" w:rsidTr="00FE512E">
        <w:trPr>
          <w:trHeight w:val="74"/>
          <w:jc w:val="center"/>
        </w:trPr>
        <w:tc>
          <w:tcPr>
            <w:tcW w:w="1488" w:type="dxa"/>
            <w:vAlign w:val="bottom"/>
          </w:tcPr>
          <w:p w14:paraId="3625BAFF" w14:textId="77777777" w:rsidR="002C4DED" w:rsidRPr="002C4DED" w:rsidRDefault="002C4DED" w:rsidP="00FE512E">
            <w:pPr>
              <w:spacing w:after="0" w:line="240" w:lineRule="auto"/>
              <w:jc w:val="center"/>
              <w:rPr>
                <w:rFonts w:ascii="Times New Roman" w:hAnsi="Times New Roman" w:cs="Times New Roman"/>
                <w:sz w:val="24"/>
                <w:szCs w:val="24"/>
              </w:rPr>
            </w:pPr>
            <w:r w:rsidRPr="002C4DED">
              <w:rPr>
                <w:rFonts w:ascii="Times New Roman" w:hAnsi="Times New Roman" w:cs="Times New Roman"/>
                <w:sz w:val="24"/>
                <w:szCs w:val="24"/>
              </w:rPr>
              <w:t>0-35 nap</w:t>
            </w:r>
          </w:p>
        </w:tc>
        <w:tc>
          <w:tcPr>
            <w:tcW w:w="1843" w:type="dxa"/>
            <w:vAlign w:val="bottom"/>
          </w:tcPr>
          <w:p w14:paraId="60838B2C" w14:textId="77777777" w:rsidR="002C4DED" w:rsidRPr="002C4DED" w:rsidRDefault="002C4DED" w:rsidP="00FE51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4,00</w:t>
            </w:r>
          </w:p>
        </w:tc>
        <w:tc>
          <w:tcPr>
            <w:tcW w:w="1545" w:type="dxa"/>
            <w:vAlign w:val="bottom"/>
          </w:tcPr>
          <w:p w14:paraId="317EFC37" w14:textId="77777777" w:rsidR="002C4DED" w:rsidRPr="002C4DED" w:rsidRDefault="002C4DED" w:rsidP="00FE51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4,50</w:t>
            </w:r>
          </w:p>
        </w:tc>
      </w:tr>
      <w:tr w:rsidR="002C4DED" w:rsidRPr="002C4DED" w14:paraId="16240004" w14:textId="77777777" w:rsidTr="00FE512E">
        <w:trPr>
          <w:trHeight w:val="220"/>
          <w:jc w:val="center"/>
        </w:trPr>
        <w:tc>
          <w:tcPr>
            <w:tcW w:w="1488" w:type="dxa"/>
            <w:vAlign w:val="bottom"/>
          </w:tcPr>
          <w:p w14:paraId="308748ED" w14:textId="77777777" w:rsidR="002C4DED" w:rsidRPr="002C4DED" w:rsidRDefault="002C4DED" w:rsidP="00FE512E">
            <w:pPr>
              <w:spacing w:after="0" w:line="240" w:lineRule="auto"/>
              <w:jc w:val="center"/>
              <w:rPr>
                <w:rFonts w:ascii="Times New Roman" w:hAnsi="Times New Roman" w:cs="Times New Roman"/>
                <w:sz w:val="24"/>
                <w:szCs w:val="24"/>
              </w:rPr>
            </w:pPr>
            <w:r w:rsidRPr="002C4DED">
              <w:rPr>
                <w:rFonts w:ascii="Times New Roman" w:hAnsi="Times New Roman" w:cs="Times New Roman"/>
                <w:sz w:val="24"/>
                <w:szCs w:val="24"/>
              </w:rPr>
              <w:t>0-42 nap</w:t>
            </w:r>
          </w:p>
        </w:tc>
        <w:tc>
          <w:tcPr>
            <w:tcW w:w="1843" w:type="dxa"/>
            <w:vAlign w:val="bottom"/>
          </w:tcPr>
          <w:p w14:paraId="5105669E" w14:textId="77777777" w:rsidR="002C4DED" w:rsidRPr="002C4DED" w:rsidRDefault="002C4DED" w:rsidP="00FE51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7,00</w:t>
            </w:r>
          </w:p>
        </w:tc>
        <w:tc>
          <w:tcPr>
            <w:tcW w:w="1545" w:type="dxa"/>
            <w:vAlign w:val="bottom"/>
          </w:tcPr>
          <w:p w14:paraId="573E8FEB" w14:textId="77777777" w:rsidR="002C4DED" w:rsidRPr="002C4DED" w:rsidRDefault="002C4DED" w:rsidP="00FE51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7,50</w:t>
            </w:r>
          </w:p>
        </w:tc>
      </w:tr>
    </w:tbl>
    <w:p w14:paraId="67939925" w14:textId="77777777" w:rsidR="002C4DED" w:rsidRDefault="00E71683" w:rsidP="00C62EC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w:t>
      </w:r>
      <w:r w:rsidR="00852553">
        <w:rPr>
          <w:rFonts w:ascii="Times New Roman" w:hAnsi="Times New Roman" w:cs="Times New Roman"/>
          <w:sz w:val="24"/>
          <w:szCs w:val="24"/>
        </w:rPr>
        <w:t xml:space="preserve">.táblázat: </w:t>
      </w:r>
      <w:r w:rsidR="002C4DED">
        <w:rPr>
          <w:rFonts w:ascii="Times New Roman" w:hAnsi="Times New Roman" w:cs="Times New Roman"/>
          <w:sz w:val="24"/>
          <w:szCs w:val="24"/>
        </w:rPr>
        <w:t>Elhullás %</w:t>
      </w:r>
    </w:p>
    <w:p w14:paraId="24671375" w14:textId="77777777" w:rsidR="00716DDC" w:rsidRDefault="00716DDC" w:rsidP="00C62EC5">
      <w:pPr>
        <w:spacing w:after="0" w:line="360" w:lineRule="auto"/>
        <w:jc w:val="both"/>
        <w:rPr>
          <w:rFonts w:ascii="Times New Roman" w:hAnsi="Times New Roman" w:cs="Times New Roman"/>
          <w:sz w:val="24"/>
          <w:szCs w:val="24"/>
        </w:rPr>
      </w:pPr>
    </w:p>
    <w:p w14:paraId="21624260" w14:textId="77777777" w:rsidR="00B638B0" w:rsidRDefault="00A25149" w:rsidP="00C62EC5">
      <w:pPr>
        <w:spacing w:after="0" w:line="360" w:lineRule="auto"/>
        <w:jc w:val="center"/>
        <w:rPr>
          <w:rFonts w:ascii="Times New Roman" w:hAnsi="Times New Roman" w:cs="Times New Roman"/>
          <w:sz w:val="24"/>
          <w:szCs w:val="24"/>
        </w:rPr>
      </w:pPr>
      <w:r>
        <w:rPr>
          <w:noProof/>
          <w:lang w:eastAsia="hu-HU"/>
        </w:rPr>
        <w:drawing>
          <wp:inline distT="0" distB="0" distL="0" distR="0" wp14:anchorId="0BC7B41C" wp14:editId="54FD52FE">
            <wp:extent cx="4657725" cy="2676525"/>
            <wp:effectExtent l="0" t="0" r="9525" b="9525"/>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19932AB" w14:textId="72B421DB" w:rsidR="00EB7CA5" w:rsidRDefault="00A85D6D" w:rsidP="00C62EC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r w:rsidR="00B32DF1">
        <w:rPr>
          <w:rFonts w:ascii="Times New Roman" w:hAnsi="Times New Roman" w:cs="Times New Roman"/>
          <w:sz w:val="24"/>
          <w:szCs w:val="24"/>
        </w:rPr>
        <w:t xml:space="preserve">.ábra: </w:t>
      </w:r>
      <w:r w:rsidR="00EB7CA5">
        <w:rPr>
          <w:rFonts w:ascii="Times New Roman" w:hAnsi="Times New Roman" w:cs="Times New Roman"/>
          <w:sz w:val="24"/>
          <w:szCs w:val="24"/>
        </w:rPr>
        <w:t>Takarmány-értékesítés</w:t>
      </w:r>
    </w:p>
    <w:p w14:paraId="7D39A322" w14:textId="77777777" w:rsidR="00B638B0" w:rsidRDefault="00B638B0" w:rsidP="00C62EC5">
      <w:pPr>
        <w:spacing w:after="0" w:line="360" w:lineRule="auto"/>
        <w:jc w:val="both"/>
        <w:rPr>
          <w:rFonts w:ascii="Times New Roman" w:hAnsi="Times New Roman" w:cs="Times New Roman"/>
          <w:sz w:val="24"/>
          <w:szCs w:val="24"/>
        </w:rPr>
      </w:pPr>
    </w:p>
    <w:p w14:paraId="27344777" w14:textId="77777777" w:rsidR="00863F81" w:rsidRDefault="00863F81" w:rsidP="00C62EC5">
      <w:pPr>
        <w:spacing w:after="0" w:line="360" w:lineRule="auto"/>
        <w:jc w:val="center"/>
        <w:rPr>
          <w:rFonts w:ascii="Times New Roman" w:hAnsi="Times New Roman" w:cs="Times New Roman"/>
          <w:sz w:val="24"/>
          <w:szCs w:val="24"/>
        </w:rPr>
      </w:pPr>
      <w:r>
        <w:rPr>
          <w:noProof/>
          <w:lang w:eastAsia="hu-HU"/>
        </w:rPr>
        <w:lastRenderedPageBreak/>
        <w:drawing>
          <wp:inline distT="0" distB="0" distL="0" distR="0" wp14:anchorId="71165305" wp14:editId="26E133AF">
            <wp:extent cx="5172075" cy="2619375"/>
            <wp:effectExtent l="0" t="0" r="9525" b="9525"/>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A65A4D" w14:textId="0383C4F3" w:rsidR="00863F81" w:rsidRDefault="00A85D6D" w:rsidP="00C62EC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r w:rsidR="00863F81">
        <w:rPr>
          <w:rFonts w:ascii="Times New Roman" w:hAnsi="Times New Roman" w:cs="Times New Roman"/>
          <w:sz w:val="24"/>
          <w:szCs w:val="24"/>
        </w:rPr>
        <w:t xml:space="preserve">.ábra: Minimum és maximum </w:t>
      </w:r>
      <w:r w:rsidR="00436FE1">
        <w:rPr>
          <w:rFonts w:ascii="Times New Roman" w:hAnsi="Times New Roman" w:cs="Times New Roman"/>
          <w:sz w:val="24"/>
          <w:szCs w:val="24"/>
        </w:rPr>
        <w:t xml:space="preserve">budapesti </w:t>
      </w:r>
      <w:r w:rsidR="00863F81">
        <w:rPr>
          <w:rFonts w:ascii="Times New Roman" w:hAnsi="Times New Roman" w:cs="Times New Roman"/>
          <w:sz w:val="24"/>
          <w:szCs w:val="24"/>
        </w:rPr>
        <w:t>hőmérséklet a nevelési idő alatt (http 6)</w:t>
      </w:r>
    </w:p>
    <w:p w14:paraId="57E30D0B" w14:textId="77777777" w:rsidR="00863F81" w:rsidRPr="0069654C" w:rsidRDefault="00863F81" w:rsidP="00C62EC5">
      <w:pPr>
        <w:spacing w:after="0" w:line="360" w:lineRule="auto"/>
        <w:jc w:val="both"/>
        <w:rPr>
          <w:rFonts w:ascii="Times New Roman" w:hAnsi="Times New Roman" w:cs="Times New Roman"/>
          <w:sz w:val="24"/>
          <w:szCs w:val="24"/>
        </w:rPr>
      </w:pPr>
    </w:p>
    <w:p w14:paraId="3C784D5E" w14:textId="77777777" w:rsidR="00242270" w:rsidRDefault="00242270" w:rsidP="00C62EC5">
      <w:pPr>
        <w:pStyle w:val="Cmsor3"/>
        <w:numPr>
          <w:ilvl w:val="2"/>
          <w:numId w:val="2"/>
        </w:numPr>
        <w:spacing w:before="0"/>
        <w:rPr>
          <w:rFonts w:ascii="Times New Roman" w:hAnsi="Times New Roman" w:cs="Times New Roman"/>
          <w:color w:val="auto"/>
          <w:sz w:val="28"/>
          <w:szCs w:val="28"/>
        </w:rPr>
      </w:pPr>
      <w:bookmarkStart w:id="44" w:name="_Toc22839244"/>
      <w:r w:rsidRPr="00396FF5">
        <w:rPr>
          <w:rFonts w:ascii="Times New Roman" w:hAnsi="Times New Roman" w:cs="Times New Roman"/>
          <w:color w:val="auto"/>
          <w:sz w:val="28"/>
          <w:szCs w:val="28"/>
        </w:rPr>
        <w:t>Szervtömegek</w:t>
      </w:r>
      <w:bookmarkEnd w:id="44"/>
    </w:p>
    <w:p w14:paraId="6E3CD7FA" w14:textId="77777777" w:rsidR="0069654C" w:rsidRDefault="0069654C" w:rsidP="00C62EC5">
      <w:pPr>
        <w:spacing w:after="0" w:line="360" w:lineRule="auto"/>
        <w:jc w:val="both"/>
        <w:rPr>
          <w:rFonts w:ascii="Times New Roman" w:hAnsi="Times New Roman" w:cs="Times New Roman"/>
          <w:sz w:val="24"/>
          <w:szCs w:val="24"/>
        </w:rPr>
      </w:pPr>
    </w:p>
    <w:p w14:paraId="2F3680F1" w14:textId="528A38DB" w:rsidR="0091630D" w:rsidRDefault="009F3381"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Szervtömegek esetében mindig az adott madár súlyához viszonyítottuk a szervtömegét, vagyis a relatív szervtömeggel</w:t>
      </w:r>
      <w:r w:rsidR="0064250B">
        <w:rPr>
          <w:rFonts w:ascii="Times New Roman" w:hAnsi="Times New Roman" w:cs="Times New Roman"/>
          <w:sz w:val="24"/>
          <w:szCs w:val="24"/>
        </w:rPr>
        <w:t xml:space="preserve"> (</w:t>
      </w:r>
      <w:r w:rsidR="00A85D6D">
        <w:rPr>
          <w:rFonts w:ascii="Times New Roman" w:hAnsi="Times New Roman" w:cs="Times New Roman"/>
          <w:sz w:val="24"/>
          <w:szCs w:val="24"/>
        </w:rPr>
        <w:t>12</w:t>
      </w:r>
      <w:r w:rsidR="002F62C9">
        <w:rPr>
          <w:rFonts w:ascii="Times New Roman" w:hAnsi="Times New Roman" w:cs="Times New Roman"/>
          <w:sz w:val="24"/>
          <w:szCs w:val="24"/>
        </w:rPr>
        <w:t>. ábra)</w:t>
      </w:r>
      <w:r>
        <w:rPr>
          <w:rFonts w:ascii="Times New Roman" w:hAnsi="Times New Roman" w:cs="Times New Roman"/>
          <w:sz w:val="24"/>
          <w:szCs w:val="24"/>
        </w:rPr>
        <w:t xml:space="preserve"> dolgoztunk. A relatív májtömegnél szignifikánsan (p=0,009) nagyobb lett a LED világításban levők mája. A relatív szívtömeg esetében minimálisan, de nagyobb lett a LED világításban lévők szíve. A relatív </w:t>
      </w:r>
      <w:r w:rsidR="00410DCC">
        <w:rPr>
          <w:rFonts w:ascii="Times New Roman" w:hAnsi="Times New Roman" w:cs="Times New Roman"/>
          <w:i/>
          <w:sz w:val="24"/>
          <w:szCs w:val="24"/>
        </w:rPr>
        <w:t>bursa F</w:t>
      </w:r>
      <w:r w:rsidRPr="00F40E4D">
        <w:rPr>
          <w:rFonts w:ascii="Times New Roman" w:hAnsi="Times New Roman" w:cs="Times New Roman"/>
          <w:i/>
          <w:sz w:val="24"/>
          <w:szCs w:val="24"/>
        </w:rPr>
        <w:t>abricii</w:t>
      </w:r>
      <w:r>
        <w:rPr>
          <w:rFonts w:ascii="Times New Roman" w:hAnsi="Times New Roman" w:cs="Times New Roman"/>
          <w:sz w:val="24"/>
          <w:szCs w:val="24"/>
        </w:rPr>
        <w:t xml:space="preserve"> tömegnél minimálisan nagyobb lett a hagyományos izzóval megvilágított csoport </w:t>
      </w:r>
      <w:r w:rsidR="00410DCC">
        <w:rPr>
          <w:rFonts w:ascii="Times New Roman" w:hAnsi="Times New Roman" w:cs="Times New Roman"/>
          <w:i/>
          <w:sz w:val="24"/>
          <w:szCs w:val="24"/>
        </w:rPr>
        <w:t>bursa F</w:t>
      </w:r>
      <w:r w:rsidRPr="00F40E4D">
        <w:rPr>
          <w:rFonts w:ascii="Times New Roman" w:hAnsi="Times New Roman" w:cs="Times New Roman"/>
          <w:i/>
          <w:sz w:val="24"/>
          <w:szCs w:val="24"/>
        </w:rPr>
        <w:t>arbricii</w:t>
      </w:r>
      <w:r>
        <w:rPr>
          <w:rFonts w:ascii="Times New Roman" w:hAnsi="Times New Roman" w:cs="Times New Roman"/>
          <w:sz w:val="24"/>
          <w:szCs w:val="24"/>
        </w:rPr>
        <w:t>-je. A reletív léptömeg szignifikánsan (p=0,0459) nagyobb lett a LED megvilágításban lévők léptömege. Ezeket az adatokat szemléletese</w:t>
      </w:r>
      <w:r w:rsidR="00F36132">
        <w:rPr>
          <w:rFonts w:ascii="Times New Roman" w:hAnsi="Times New Roman" w:cs="Times New Roman"/>
          <w:sz w:val="24"/>
          <w:szCs w:val="24"/>
        </w:rPr>
        <w:t>n</w:t>
      </w:r>
      <w:r>
        <w:rPr>
          <w:rFonts w:ascii="Times New Roman" w:hAnsi="Times New Roman" w:cs="Times New Roman"/>
          <w:sz w:val="24"/>
          <w:szCs w:val="24"/>
        </w:rPr>
        <w:t>, d</w:t>
      </w:r>
      <w:r w:rsidR="000C231C">
        <w:rPr>
          <w:rFonts w:ascii="Times New Roman" w:hAnsi="Times New Roman" w:cs="Times New Roman"/>
          <w:sz w:val="24"/>
          <w:szCs w:val="24"/>
        </w:rPr>
        <w:t>iagramon is meg lehet tekinteni a 12-es ábrán.</w:t>
      </w:r>
    </w:p>
    <w:p w14:paraId="5A31DA87" w14:textId="77777777" w:rsidR="0091630D" w:rsidRDefault="0091630D" w:rsidP="00C62EC5">
      <w:pPr>
        <w:spacing w:after="0" w:line="360" w:lineRule="auto"/>
        <w:jc w:val="both"/>
        <w:rPr>
          <w:rFonts w:ascii="Times New Roman" w:hAnsi="Times New Roman" w:cs="Times New Roman"/>
          <w:sz w:val="24"/>
          <w:szCs w:val="24"/>
        </w:rPr>
      </w:pPr>
    </w:p>
    <w:p w14:paraId="45996348" w14:textId="71776FF5" w:rsidR="008B6E01" w:rsidRDefault="0064250B" w:rsidP="00C62EC5">
      <w:pPr>
        <w:spacing w:after="0" w:line="360" w:lineRule="auto"/>
        <w:jc w:val="center"/>
        <w:rPr>
          <w:rFonts w:ascii="Times New Roman" w:hAnsi="Times New Roman" w:cs="Times New Roman"/>
          <w:sz w:val="24"/>
          <w:szCs w:val="24"/>
        </w:rPr>
      </w:pPr>
      <w:r>
        <w:rPr>
          <w:noProof/>
          <w:lang w:eastAsia="hu-HU"/>
        </w:rPr>
        <w:lastRenderedPageBreak/>
        <w:drawing>
          <wp:inline distT="0" distB="0" distL="0" distR="0" wp14:anchorId="0E0EEE56" wp14:editId="14BAF5BF">
            <wp:extent cx="4576482" cy="3164261"/>
            <wp:effectExtent l="0" t="0" r="14605" b="17145"/>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828CC3" w14:textId="2D98F6D2" w:rsidR="008B6E01" w:rsidRDefault="00A85D6D" w:rsidP="00C62EC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w:t>
      </w:r>
      <w:r w:rsidR="00B32DF1">
        <w:rPr>
          <w:rFonts w:ascii="Times New Roman" w:hAnsi="Times New Roman" w:cs="Times New Roman"/>
          <w:sz w:val="24"/>
          <w:szCs w:val="24"/>
        </w:rPr>
        <w:t xml:space="preserve">.ábra: </w:t>
      </w:r>
      <w:r w:rsidR="009F3381">
        <w:rPr>
          <w:rFonts w:ascii="Times New Roman" w:hAnsi="Times New Roman" w:cs="Times New Roman"/>
          <w:sz w:val="24"/>
          <w:szCs w:val="24"/>
        </w:rPr>
        <w:t>Relatív szer</w:t>
      </w:r>
      <w:r w:rsidR="0091630D">
        <w:rPr>
          <w:rFonts w:ascii="Times New Roman" w:hAnsi="Times New Roman" w:cs="Times New Roman"/>
          <w:sz w:val="24"/>
          <w:szCs w:val="24"/>
        </w:rPr>
        <w:t>vtömegek (g)</w:t>
      </w:r>
    </w:p>
    <w:p w14:paraId="335ED2E2" w14:textId="77777777" w:rsidR="0091630D" w:rsidRPr="0069654C" w:rsidRDefault="0091630D" w:rsidP="00C62EC5">
      <w:pPr>
        <w:spacing w:after="0" w:line="360" w:lineRule="auto"/>
        <w:jc w:val="both"/>
        <w:rPr>
          <w:rFonts w:ascii="Times New Roman" w:hAnsi="Times New Roman" w:cs="Times New Roman"/>
          <w:sz w:val="24"/>
          <w:szCs w:val="24"/>
        </w:rPr>
      </w:pPr>
    </w:p>
    <w:p w14:paraId="57CCEADD" w14:textId="77777777" w:rsidR="00242270" w:rsidRDefault="00242270" w:rsidP="00C62EC5">
      <w:pPr>
        <w:pStyle w:val="Cmsor2"/>
        <w:numPr>
          <w:ilvl w:val="1"/>
          <w:numId w:val="2"/>
        </w:numPr>
        <w:spacing w:before="0"/>
        <w:rPr>
          <w:rFonts w:ascii="Times New Roman" w:hAnsi="Times New Roman" w:cs="Times New Roman"/>
          <w:color w:val="auto"/>
          <w:sz w:val="28"/>
          <w:szCs w:val="28"/>
        </w:rPr>
      </w:pPr>
      <w:bookmarkStart w:id="45" w:name="_Toc22839245"/>
      <w:r w:rsidRPr="008D38D2">
        <w:rPr>
          <w:rFonts w:ascii="Times New Roman" w:hAnsi="Times New Roman" w:cs="Times New Roman"/>
          <w:color w:val="auto"/>
          <w:sz w:val="28"/>
          <w:szCs w:val="28"/>
        </w:rPr>
        <w:t>Ürülékminták</w:t>
      </w:r>
      <w:bookmarkEnd w:id="45"/>
    </w:p>
    <w:p w14:paraId="6B5AF40D" w14:textId="77777777" w:rsidR="0069654C" w:rsidRDefault="0069654C" w:rsidP="00C62EC5">
      <w:pPr>
        <w:spacing w:after="0" w:line="360" w:lineRule="auto"/>
        <w:jc w:val="both"/>
        <w:rPr>
          <w:rFonts w:ascii="Times New Roman" w:hAnsi="Times New Roman" w:cs="Times New Roman"/>
          <w:sz w:val="24"/>
          <w:szCs w:val="24"/>
        </w:rPr>
      </w:pPr>
    </w:p>
    <w:p w14:paraId="1B5199C6" w14:textId="49AE3079" w:rsidR="008C3B9C" w:rsidRDefault="00DC2CA5"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Az ürülékminták nyersrost tartalma változóan alakult</w:t>
      </w:r>
      <w:r w:rsidR="0064250B">
        <w:rPr>
          <w:rFonts w:ascii="Times New Roman" w:hAnsi="Times New Roman" w:cs="Times New Roman"/>
          <w:sz w:val="24"/>
          <w:szCs w:val="24"/>
        </w:rPr>
        <w:t xml:space="preserve"> (8</w:t>
      </w:r>
      <w:r w:rsidR="0006280A">
        <w:rPr>
          <w:rFonts w:ascii="Times New Roman" w:hAnsi="Times New Roman" w:cs="Times New Roman"/>
          <w:sz w:val="24"/>
          <w:szCs w:val="24"/>
        </w:rPr>
        <w:t xml:space="preserve">. táblázat, </w:t>
      </w:r>
      <w:r w:rsidR="00A85D6D">
        <w:rPr>
          <w:rFonts w:ascii="Times New Roman" w:hAnsi="Times New Roman" w:cs="Times New Roman"/>
          <w:sz w:val="24"/>
          <w:szCs w:val="24"/>
        </w:rPr>
        <w:t>13</w:t>
      </w:r>
      <w:r w:rsidR="0006280A">
        <w:rPr>
          <w:rFonts w:ascii="Times New Roman" w:hAnsi="Times New Roman" w:cs="Times New Roman"/>
          <w:sz w:val="24"/>
          <w:szCs w:val="24"/>
        </w:rPr>
        <w:t xml:space="preserve"> ábra)</w:t>
      </w:r>
      <w:r>
        <w:rPr>
          <w:rFonts w:ascii="Times New Roman" w:hAnsi="Times New Roman" w:cs="Times New Roman"/>
          <w:sz w:val="24"/>
          <w:szCs w:val="24"/>
        </w:rPr>
        <w:t xml:space="preserve">. Egyik héten egyik csoport, míg másik héten a másik csoport nyersrost tartalma volt </w:t>
      </w:r>
      <w:r w:rsidRPr="000C231C">
        <w:rPr>
          <w:rFonts w:ascii="Times New Roman" w:hAnsi="Times New Roman" w:cs="Times New Roman"/>
          <w:sz w:val="24"/>
          <w:szCs w:val="24"/>
        </w:rPr>
        <w:t xml:space="preserve">nagyobb. Mivel mindkét csoport ugyanazt a takarmányt fogyasztotta, ez a különbség </w:t>
      </w:r>
      <w:r w:rsidR="00F36132" w:rsidRPr="000C231C">
        <w:rPr>
          <w:rFonts w:ascii="Times New Roman" w:hAnsi="Times New Roman" w:cs="Times New Roman"/>
          <w:sz w:val="24"/>
          <w:szCs w:val="24"/>
        </w:rPr>
        <w:t xml:space="preserve">vélhetően </w:t>
      </w:r>
      <w:r w:rsidRPr="000C231C">
        <w:rPr>
          <w:rFonts w:ascii="Times New Roman" w:hAnsi="Times New Roman" w:cs="Times New Roman"/>
          <w:sz w:val="24"/>
          <w:szCs w:val="24"/>
        </w:rPr>
        <w:t>az alomevésre (forgács) vezethető vissza.</w:t>
      </w:r>
      <w:r w:rsidR="00453A20">
        <w:rPr>
          <w:rFonts w:ascii="Times New Roman" w:hAnsi="Times New Roman" w:cs="Times New Roman"/>
          <w:sz w:val="24"/>
          <w:szCs w:val="24"/>
        </w:rPr>
        <w:t xml:space="preserve"> </w:t>
      </w:r>
      <w:r w:rsidR="00453A20" w:rsidRPr="00FE512E">
        <w:rPr>
          <w:rFonts w:ascii="Times New Roman" w:hAnsi="Times New Roman" w:cs="Times New Roman"/>
          <w:sz w:val="24"/>
          <w:szCs w:val="24"/>
        </w:rPr>
        <w:t xml:space="preserve">Ezt </w:t>
      </w:r>
      <w:r w:rsidR="00FE512E" w:rsidRPr="00FE512E">
        <w:rPr>
          <w:rFonts w:ascii="Times New Roman" w:hAnsi="Times New Roman" w:cs="Times New Roman"/>
          <w:sz w:val="24"/>
          <w:szCs w:val="24"/>
        </w:rPr>
        <w:t>a következtetést a mindkét csoportról a teljes nevelési időszakban készült non-stop videofelvétel alapján vontuk le – azonban ezek a felvételek még csak</w:t>
      </w:r>
      <w:r w:rsidR="00453A20" w:rsidRPr="00FE512E">
        <w:rPr>
          <w:rFonts w:ascii="Times New Roman" w:hAnsi="Times New Roman" w:cs="Times New Roman"/>
          <w:sz w:val="24"/>
          <w:szCs w:val="24"/>
        </w:rPr>
        <w:t xml:space="preserve"> részben van</w:t>
      </w:r>
      <w:r w:rsidR="00FE512E" w:rsidRPr="00FE512E">
        <w:rPr>
          <w:rFonts w:ascii="Times New Roman" w:hAnsi="Times New Roman" w:cs="Times New Roman"/>
          <w:sz w:val="24"/>
          <w:szCs w:val="24"/>
        </w:rPr>
        <w:t>nak</w:t>
      </w:r>
      <w:r w:rsidR="00453A20" w:rsidRPr="00FE512E">
        <w:rPr>
          <w:rFonts w:ascii="Times New Roman" w:hAnsi="Times New Roman" w:cs="Times New Roman"/>
          <w:sz w:val="24"/>
          <w:szCs w:val="24"/>
        </w:rPr>
        <w:t xml:space="preserve"> kiértékelve</w:t>
      </w:r>
      <w:r w:rsidR="00FE512E" w:rsidRPr="00FE512E">
        <w:rPr>
          <w:rFonts w:ascii="Times New Roman" w:hAnsi="Times New Roman" w:cs="Times New Roman"/>
          <w:sz w:val="24"/>
          <w:szCs w:val="24"/>
        </w:rPr>
        <w:t>, így pontos adatokat nem tudunk közölni</w:t>
      </w:r>
      <w:r w:rsidR="00453A20" w:rsidRPr="00FE512E">
        <w:rPr>
          <w:rFonts w:ascii="Times New Roman" w:hAnsi="Times New Roman" w:cs="Times New Roman"/>
          <w:sz w:val="24"/>
          <w:szCs w:val="24"/>
        </w:rPr>
        <w:t>.</w:t>
      </w:r>
      <w:r w:rsidRPr="00FE512E">
        <w:rPr>
          <w:rFonts w:ascii="Times New Roman" w:hAnsi="Times New Roman" w:cs="Times New Roman"/>
          <w:sz w:val="24"/>
          <w:szCs w:val="24"/>
        </w:rPr>
        <w:t xml:space="preserve"> A nyersrost mennyiségének hullámzása a takarmányváltással </w:t>
      </w:r>
      <w:r w:rsidR="00FE512E">
        <w:rPr>
          <w:rFonts w:ascii="Times New Roman" w:hAnsi="Times New Roman" w:cs="Times New Roman"/>
          <w:sz w:val="24"/>
          <w:szCs w:val="24"/>
        </w:rPr>
        <w:t xml:space="preserve">párosuló alomevéssel </w:t>
      </w:r>
      <w:r w:rsidRPr="00FE512E">
        <w:rPr>
          <w:rFonts w:ascii="Times New Roman" w:hAnsi="Times New Roman" w:cs="Times New Roman"/>
          <w:sz w:val="24"/>
          <w:szCs w:val="24"/>
        </w:rPr>
        <w:t>magyarázható</w:t>
      </w:r>
      <w:r w:rsidR="0064250B" w:rsidRPr="00FE512E">
        <w:rPr>
          <w:rFonts w:ascii="Times New Roman" w:hAnsi="Times New Roman" w:cs="Times New Roman"/>
          <w:sz w:val="24"/>
          <w:szCs w:val="24"/>
        </w:rPr>
        <w:t xml:space="preserve"> (9</w:t>
      </w:r>
      <w:r w:rsidR="0006280A" w:rsidRPr="00FE512E">
        <w:rPr>
          <w:rFonts w:ascii="Times New Roman" w:hAnsi="Times New Roman" w:cs="Times New Roman"/>
          <w:sz w:val="24"/>
          <w:szCs w:val="24"/>
        </w:rPr>
        <w:t>. táblázat)</w:t>
      </w:r>
      <w:r w:rsidRPr="00FE512E">
        <w:rPr>
          <w:rFonts w:ascii="Times New Roman" w:hAnsi="Times New Roman" w:cs="Times New Roman"/>
          <w:sz w:val="24"/>
          <w:szCs w:val="24"/>
        </w:rPr>
        <w:t>.</w:t>
      </w:r>
      <w:r>
        <w:rPr>
          <w:rFonts w:ascii="Times New Roman" w:hAnsi="Times New Roman" w:cs="Times New Roman"/>
          <w:sz w:val="24"/>
          <w:szCs w:val="24"/>
        </w:rPr>
        <w:t xml:space="preserve"> Megfigyelhetjük, hogy mindkét takarmányváltást követő egy hétben a LED-es csoport fogyasztott több almot, míg a takarmányváltást követő második héten az izzóval megvilágított csoport fogyasztott több almot.</w:t>
      </w:r>
    </w:p>
    <w:p w14:paraId="24850EEF" w14:textId="77777777" w:rsidR="00DE7A56" w:rsidRPr="008D38D2" w:rsidRDefault="00DE7A56" w:rsidP="00C62EC5">
      <w:pPr>
        <w:spacing w:after="0" w:line="360" w:lineRule="auto"/>
        <w:jc w:val="both"/>
        <w:rPr>
          <w:rFonts w:ascii="Times New Roman" w:hAnsi="Times New Roman" w:cs="Times New Roman"/>
          <w:sz w:val="24"/>
          <w:szCs w:val="24"/>
        </w:rPr>
      </w:pPr>
    </w:p>
    <w:tbl>
      <w:tblPr>
        <w:tblW w:w="8271" w:type="dxa"/>
        <w:jc w:val="center"/>
        <w:tblCellMar>
          <w:left w:w="70" w:type="dxa"/>
          <w:right w:w="70" w:type="dxa"/>
        </w:tblCellMar>
        <w:tblLook w:val="04A0" w:firstRow="1" w:lastRow="0" w:firstColumn="1" w:lastColumn="0" w:noHBand="0" w:noVBand="1"/>
      </w:tblPr>
      <w:tblGrid>
        <w:gridCol w:w="1470"/>
        <w:gridCol w:w="2206"/>
        <w:gridCol w:w="1470"/>
        <w:gridCol w:w="1532"/>
        <w:gridCol w:w="1593"/>
      </w:tblGrid>
      <w:tr w:rsidR="00DE7A56" w:rsidRPr="00DE7A56" w14:paraId="501D1D14" w14:textId="77777777" w:rsidTr="009C4467">
        <w:trPr>
          <w:trHeight w:val="440"/>
          <w:jc w:val="center"/>
        </w:trPr>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A9DAD" w14:textId="77777777" w:rsidR="00DE7A56" w:rsidRPr="00DE7A56" w:rsidRDefault="00DE7A56" w:rsidP="00C62EC5">
            <w:pPr>
              <w:spacing w:after="0" w:line="240" w:lineRule="auto"/>
              <w:jc w:val="center"/>
              <w:rPr>
                <w:rFonts w:ascii="Calibri" w:eastAsia="Times New Roman" w:hAnsi="Calibri" w:cs="Times New Roman"/>
                <w:b/>
                <w:color w:val="000000"/>
                <w:lang w:eastAsia="hu-HU"/>
              </w:rPr>
            </w:pPr>
          </w:p>
        </w:tc>
        <w:tc>
          <w:tcPr>
            <w:tcW w:w="2206" w:type="dxa"/>
            <w:tcBorders>
              <w:top w:val="single" w:sz="4" w:space="0" w:color="auto"/>
              <w:left w:val="nil"/>
              <w:bottom w:val="single" w:sz="4" w:space="0" w:color="auto"/>
              <w:right w:val="single" w:sz="4" w:space="0" w:color="auto"/>
            </w:tcBorders>
            <w:shd w:val="clear" w:color="auto" w:fill="auto"/>
            <w:noWrap/>
            <w:vAlign w:val="center"/>
            <w:hideMark/>
          </w:tcPr>
          <w:p w14:paraId="099FA7D4" w14:textId="77777777" w:rsidR="00DE7A56" w:rsidRPr="00DE7A56" w:rsidRDefault="00DE7A56" w:rsidP="00C62EC5">
            <w:pPr>
              <w:spacing w:after="0" w:line="240" w:lineRule="auto"/>
              <w:jc w:val="center"/>
              <w:rPr>
                <w:rFonts w:ascii="Calibri" w:eastAsia="Times New Roman" w:hAnsi="Calibri" w:cs="Times New Roman"/>
                <w:b/>
                <w:color w:val="000000"/>
                <w:lang w:eastAsia="hu-HU"/>
              </w:rPr>
            </w:pPr>
            <w:r w:rsidRPr="00DE7A56">
              <w:rPr>
                <w:rFonts w:ascii="Calibri" w:eastAsia="Times New Roman" w:hAnsi="Calibri" w:cs="Times New Roman"/>
                <w:b/>
                <w:color w:val="000000"/>
                <w:lang w:eastAsia="hu-HU"/>
              </w:rPr>
              <w:t>2. hét</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14:paraId="4CF62969" w14:textId="77777777" w:rsidR="00DE7A56" w:rsidRPr="00DE7A56" w:rsidRDefault="00DE7A56" w:rsidP="00C62EC5">
            <w:pPr>
              <w:spacing w:after="0" w:line="240" w:lineRule="auto"/>
              <w:jc w:val="center"/>
              <w:rPr>
                <w:rFonts w:ascii="Calibri" w:eastAsia="Times New Roman" w:hAnsi="Calibri" w:cs="Times New Roman"/>
                <w:b/>
                <w:color w:val="000000"/>
                <w:lang w:eastAsia="hu-HU"/>
              </w:rPr>
            </w:pPr>
            <w:r w:rsidRPr="00DE7A56">
              <w:rPr>
                <w:rFonts w:ascii="Calibri" w:eastAsia="Times New Roman" w:hAnsi="Calibri" w:cs="Times New Roman"/>
                <w:b/>
                <w:color w:val="000000"/>
                <w:lang w:eastAsia="hu-HU"/>
              </w:rPr>
              <w:t>3. hét</w:t>
            </w:r>
          </w:p>
        </w:tc>
        <w:tc>
          <w:tcPr>
            <w:tcW w:w="1532" w:type="dxa"/>
            <w:tcBorders>
              <w:top w:val="single" w:sz="4" w:space="0" w:color="auto"/>
              <w:left w:val="nil"/>
              <w:bottom w:val="single" w:sz="4" w:space="0" w:color="auto"/>
              <w:right w:val="single" w:sz="4" w:space="0" w:color="auto"/>
            </w:tcBorders>
            <w:shd w:val="clear" w:color="auto" w:fill="auto"/>
            <w:noWrap/>
            <w:vAlign w:val="center"/>
            <w:hideMark/>
          </w:tcPr>
          <w:p w14:paraId="1A9F803B" w14:textId="77777777" w:rsidR="00DE7A56" w:rsidRPr="00DE7A56" w:rsidRDefault="00DE7A56" w:rsidP="00C62EC5">
            <w:pPr>
              <w:spacing w:after="0" w:line="240" w:lineRule="auto"/>
              <w:jc w:val="center"/>
              <w:rPr>
                <w:rFonts w:ascii="Calibri" w:eastAsia="Times New Roman" w:hAnsi="Calibri" w:cs="Times New Roman"/>
                <w:b/>
                <w:color w:val="000000"/>
                <w:lang w:eastAsia="hu-HU"/>
              </w:rPr>
            </w:pPr>
            <w:r w:rsidRPr="00DE7A56">
              <w:rPr>
                <w:rFonts w:ascii="Calibri" w:eastAsia="Times New Roman" w:hAnsi="Calibri" w:cs="Times New Roman"/>
                <w:b/>
                <w:color w:val="000000"/>
                <w:lang w:eastAsia="hu-HU"/>
              </w:rPr>
              <w:t>4. hét</w:t>
            </w:r>
          </w:p>
        </w:tc>
        <w:tc>
          <w:tcPr>
            <w:tcW w:w="1593" w:type="dxa"/>
            <w:tcBorders>
              <w:top w:val="single" w:sz="4" w:space="0" w:color="auto"/>
              <w:left w:val="nil"/>
              <w:bottom w:val="single" w:sz="4" w:space="0" w:color="auto"/>
              <w:right w:val="single" w:sz="4" w:space="0" w:color="auto"/>
            </w:tcBorders>
            <w:shd w:val="clear" w:color="auto" w:fill="auto"/>
            <w:noWrap/>
            <w:vAlign w:val="center"/>
            <w:hideMark/>
          </w:tcPr>
          <w:p w14:paraId="74071E2A" w14:textId="77777777" w:rsidR="00DE7A56" w:rsidRPr="00DE7A56" w:rsidRDefault="00DE7A56" w:rsidP="00C62EC5">
            <w:pPr>
              <w:spacing w:after="0" w:line="240" w:lineRule="auto"/>
              <w:jc w:val="center"/>
              <w:rPr>
                <w:rFonts w:ascii="Calibri" w:eastAsia="Times New Roman" w:hAnsi="Calibri" w:cs="Times New Roman"/>
                <w:b/>
                <w:color w:val="000000"/>
                <w:lang w:eastAsia="hu-HU"/>
              </w:rPr>
            </w:pPr>
            <w:r w:rsidRPr="00DE7A56">
              <w:rPr>
                <w:rFonts w:ascii="Calibri" w:eastAsia="Times New Roman" w:hAnsi="Calibri" w:cs="Times New Roman"/>
                <w:b/>
                <w:color w:val="000000"/>
                <w:lang w:eastAsia="hu-HU"/>
              </w:rPr>
              <w:t>5. hét</w:t>
            </w:r>
          </w:p>
        </w:tc>
      </w:tr>
      <w:tr w:rsidR="00DE7A56" w:rsidRPr="00DE7A56" w14:paraId="7384D5A9" w14:textId="77777777" w:rsidTr="009C4467">
        <w:trPr>
          <w:trHeight w:val="462"/>
          <w:jc w:val="center"/>
        </w:trPr>
        <w:tc>
          <w:tcPr>
            <w:tcW w:w="1470" w:type="dxa"/>
            <w:tcBorders>
              <w:top w:val="nil"/>
              <w:left w:val="single" w:sz="4" w:space="0" w:color="auto"/>
              <w:bottom w:val="single" w:sz="4" w:space="0" w:color="auto"/>
              <w:right w:val="single" w:sz="4" w:space="0" w:color="auto"/>
            </w:tcBorders>
            <w:shd w:val="clear" w:color="auto" w:fill="auto"/>
            <w:noWrap/>
            <w:vAlign w:val="center"/>
            <w:hideMark/>
          </w:tcPr>
          <w:p w14:paraId="07F170CB" w14:textId="77777777" w:rsidR="00DE7A56" w:rsidRPr="00DE7A56" w:rsidRDefault="00DE7A56" w:rsidP="00C62EC5">
            <w:pPr>
              <w:spacing w:after="0" w:line="240" w:lineRule="auto"/>
              <w:jc w:val="center"/>
              <w:rPr>
                <w:rFonts w:ascii="Calibri" w:eastAsia="Times New Roman" w:hAnsi="Calibri" w:cs="Times New Roman"/>
                <w:b/>
                <w:color w:val="000000"/>
                <w:lang w:eastAsia="hu-HU"/>
              </w:rPr>
            </w:pPr>
            <w:r w:rsidRPr="00DE7A56">
              <w:rPr>
                <w:rFonts w:ascii="Calibri" w:eastAsia="Times New Roman" w:hAnsi="Calibri" w:cs="Times New Roman"/>
                <w:b/>
                <w:color w:val="000000"/>
                <w:lang w:eastAsia="hu-HU"/>
              </w:rPr>
              <w:t>LED</w:t>
            </w:r>
          </w:p>
        </w:tc>
        <w:tc>
          <w:tcPr>
            <w:tcW w:w="2206" w:type="dxa"/>
            <w:tcBorders>
              <w:top w:val="nil"/>
              <w:left w:val="nil"/>
              <w:bottom w:val="single" w:sz="4" w:space="0" w:color="auto"/>
              <w:right w:val="single" w:sz="4" w:space="0" w:color="auto"/>
            </w:tcBorders>
            <w:shd w:val="clear" w:color="auto" w:fill="auto"/>
            <w:noWrap/>
            <w:vAlign w:val="center"/>
            <w:hideMark/>
          </w:tcPr>
          <w:p w14:paraId="5480DE22" w14:textId="77777777" w:rsidR="00DE7A56" w:rsidRPr="00DE7A56" w:rsidRDefault="00DE7A56" w:rsidP="00C62EC5">
            <w:pPr>
              <w:spacing w:after="0" w:line="240" w:lineRule="auto"/>
              <w:jc w:val="center"/>
              <w:rPr>
                <w:rFonts w:ascii="Calibri" w:eastAsia="Times New Roman" w:hAnsi="Calibri" w:cs="Times New Roman"/>
                <w:sz w:val="24"/>
                <w:szCs w:val="24"/>
                <w:lang w:eastAsia="hu-HU"/>
              </w:rPr>
            </w:pPr>
            <w:r w:rsidRPr="00DE7A56">
              <w:rPr>
                <w:rFonts w:ascii="Calibri" w:eastAsia="Times New Roman" w:hAnsi="Calibri" w:cs="Times New Roman"/>
                <w:sz w:val="24"/>
                <w:szCs w:val="24"/>
                <w:lang w:eastAsia="hu-HU"/>
              </w:rPr>
              <w:t>111,35</w:t>
            </w:r>
          </w:p>
        </w:tc>
        <w:tc>
          <w:tcPr>
            <w:tcW w:w="1470" w:type="dxa"/>
            <w:tcBorders>
              <w:top w:val="nil"/>
              <w:left w:val="nil"/>
              <w:bottom w:val="single" w:sz="4" w:space="0" w:color="auto"/>
              <w:right w:val="single" w:sz="4" w:space="0" w:color="auto"/>
            </w:tcBorders>
            <w:shd w:val="clear" w:color="auto" w:fill="auto"/>
            <w:noWrap/>
            <w:vAlign w:val="center"/>
            <w:hideMark/>
          </w:tcPr>
          <w:p w14:paraId="6ED695A4" w14:textId="77777777" w:rsidR="00DE7A56" w:rsidRPr="00DE7A56" w:rsidRDefault="00DE7A56" w:rsidP="00C62EC5">
            <w:pPr>
              <w:spacing w:after="0" w:line="240" w:lineRule="auto"/>
              <w:jc w:val="center"/>
              <w:rPr>
                <w:rFonts w:ascii="Calibri" w:eastAsia="Times New Roman" w:hAnsi="Calibri" w:cs="Times New Roman"/>
                <w:sz w:val="24"/>
                <w:szCs w:val="24"/>
                <w:lang w:eastAsia="hu-HU"/>
              </w:rPr>
            </w:pPr>
            <w:r w:rsidRPr="00DE7A56">
              <w:rPr>
                <w:rFonts w:ascii="Calibri" w:eastAsia="Times New Roman" w:hAnsi="Calibri" w:cs="Times New Roman"/>
                <w:sz w:val="24"/>
                <w:szCs w:val="24"/>
                <w:lang w:eastAsia="hu-HU"/>
              </w:rPr>
              <w:t>131,54</w:t>
            </w:r>
          </w:p>
        </w:tc>
        <w:tc>
          <w:tcPr>
            <w:tcW w:w="1532" w:type="dxa"/>
            <w:tcBorders>
              <w:top w:val="nil"/>
              <w:left w:val="nil"/>
              <w:bottom w:val="single" w:sz="4" w:space="0" w:color="auto"/>
              <w:right w:val="single" w:sz="4" w:space="0" w:color="auto"/>
            </w:tcBorders>
            <w:shd w:val="clear" w:color="auto" w:fill="auto"/>
            <w:noWrap/>
            <w:vAlign w:val="center"/>
            <w:hideMark/>
          </w:tcPr>
          <w:p w14:paraId="3937A5DF" w14:textId="77777777" w:rsidR="00DE7A56" w:rsidRPr="00DE7A56" w:rsidRDefault="00DE7A56" w:rsidP="00C62EC5">
            <w:pPr>
              <w:spacing w:after="0" w:line="240" w:lineRule="auto"/>
              <w:jc w:val="center"/>
              <w:rPr>
                <w:rFonts w:ascii="Calibri" w:eastAsia="Times New Roman" w:hAnsi="Calibri" w:cs="Times New Roman"/>
                <w:sz w:val="24"/>
                <w:szCs w:val="24"/>
                <w:lang w:eastAsia="hu-HU"/>
              </w:rPr>
            </w:pPr>
            <w:r w:rsidRPr="00DE7A56">
              <w:rPr>
                <w:rFonts w:ascii="Calibri" w:eastAsia="Times New Roman" w:hAnsi="Calibri" w:cs="Times New Roman"/>
                <w:sz w:val="24"/>
                <w:szCs w:val="24"/>
                <w:lang w:eastAsia="hu-HU"/>
              </w:rPr>
              <w:t>120,96</w:t>
            </w:r>
          </w:p>
        </w:tc>
        <w:tc>
          <w:tcPr>
            <w:tcW w:w="1593" w:type="dxa"/>
            <w:tcBorders>
              <w:top w:val="nil"/>
              <w:left w:val="nil"/>
              <w:bottom w:val="single" w:sz="4" w:space="0" w:color="auto"/>
              <w:right w:val="single" w:sz="4" w:space="0" w:color="auto"/>
            </w:tcBorders>
            <w:shd w:val="clear" w:color="auto" w:fill="auto"/>
            <w:noWrap/>
            <w:vAlign w:val="center"/>
            <w:hideMark/>
          </w:tcPr>
          <w:p w14:paraId="26E32811" w14:textId="77777777" w:rsidR="00DE7A56" w:rsidRPr="00DE7A56" w:rsidRDefault="00DE7A56" w:rsidP="00C62EC5">
            <w:pPr>
              <w:spacing w:after="0" w:line="240" w:lineRule="auto"/>
              <w:jc w:val="center"/>
              <w:rPr>
                <w:rFonts w:ascii="Calibri" w:eastAsia="Times New Roman" w:hAnsi="Calibri" w:cs="Times New Roman"/>
                <w:sz w:val="24"/>
                <w:szCs w:val="24"/>
                <w:lang w:eastAsia="hu-HU"/>
              </w:rPr>
            </w:pPr>
            <w:r w:rsidRPr="00DE7A56">
              <w:rPr>
                <w:rFonts w:ascii="Calibri" w:eastAsia="Times New Roman" w:hAnsi="Calibri" w:cs="Times New Roman"/>
                <w:sz w:val="24"/>
                <w:szCs w:val="24"/>
                <w:lang w:eastAsia="hu-HU"/>
              </w:rPr>
              <w:t>123,32</w:t>
            </w:r>
          </w:p>
        </w:tc>
      </w:tr>
      <w:tr w:rsidR="00DE7A56" w:rsidRPr="00DE7A56" w14:paraId="128E6BCF" w14:textId="77777777" w:rsidTr="009C4467">
        <w:trPr>
          <w:trHeight w:val="462"/>
          <w:jc w:val="center"/>
        </w:trPr>
        <w:tc>
          <w:tcPr>
            <w:tcW w:w="1470" w:type="dxa"/>
            <w:tcBorders>
              <w:top w:val="nil"/>
              <w:left w:val="single" w:sz="4" w:space="0" w:color="auto"/>
              <w:bottom w:val="single" w:sz="4" w:space="0" w:color="auto"/>
              <w:right w:val="single" w:sz="4" w:space="0" w:color="auto"/>
            </w:tcBorders>
            <w:shd w:val="clear" w:color="auto" w:fill="auto"/>
            <w:noWrap/>
            <w:vAlign w:val="center"/>
            <w:hideMark/>
          </w:tcPr>
          <w:p w14:paraId="4A05AB28" w14:textId="77777777" w:rsidR="00DE7A56" w:rsidRPr="00DE7A56" w:rsidRDefault="00DE7A56" w:rsidP="00C62EC5">
            <w:pPr>
              <w:spacing w:after="0" w:line="240" w:lineRule="auto"/>
              <w:jc w:val="center"/>
              <w:rPr>
                <w:rFonts w:ascii="Calibri" w:eastAsia="Times New Roman" w:hAnsi="Calibri" w:cs="Times New Roman"/>
                <w:b/>
                <w:color w:val="000000"/>
                <w:lang w:eastAsia="hu-HU"/>
              </w:rPr>
            </w:pPr>
            <w:r w:rsidRPr="00DE7A56">
              <w:rPr>
                <w:rFonts w:ascii="Calibri" w:eastAsia="Times New Roman" w:hAnsi="Calibri" w:cs="Times New Roman"/>
                <w:b/>
                <w:color w:val="000000"/>
                <w:lang w:eastAsia="hu-HU"/>
              </w:rPr>
              <w:t>Izzó</w:t>
            </w:r>
          </w:p>
        </w:tc>
        <w:tc>
          <w:tcPr>
            <w:tcW w:w="2206" w:type="dxa"/>
            <w:tcBorders>
              <w:top w:val="nil"/>
              <w:left w:val="nil"/>
              <w:bottom w:val="single" w:sz="4" w:space="0" w:color="auto"/>
              <w:right w:val="single" w:sz="4" w:space="0" w:color="auto"/>
            </w:tcBorders>
            <w:shd w:val="clear" w:color="auto" w:fill="auto"/>
            <w:noWrap/>
            <w:vAlign w:val="center"/>
            <w:hideMark/>
          </w:tcPr>
          <w:p w14:paraId="5683F39F" w14:textId="77777777" w:rsidR="00DE7A56" w:rsidRPr="00DE7A56" w:rsidRDefault="00DE7A56" w:rsidP="00C62EC5">
            <w:pPr>
              <w:spacing w:after="0" w:line="240" w:lineRule="auto"/>
              <w:jc w:val="center"/>
              <w:rPr>
                <w:rFonts w:ascii="Calibri" w:eastAsia="Times New Roman" w:hAnsi="Calibri" w:cs="Times New Roman"/>
                <w:sz w:val="24"/>
                <w:szCs w:val="24"/>
                <w:lang w:eastAsia="hu-HU"/>
              </w:rPr>
            </w:pPr>
            <w:r w:rsidRPr="00DE7A56">
              <w:rPr>
                <w:rFonts w:ascii="Calibri" w:eastAsia="Times New Roman" w:hAnsi="Calibri" w:cs="Times New Roman"/>
                <w:sz w:val="24"/>
                <w:szCs w:val="24"/>
                <w:lang w:eastAsia="hu-HU"/>
              </w:rPr>
              <w:t>122,00</w:t>
            </w:r>
          </w:p>
        </w:tc>
        <w:tc>
          <w:tcPr>
            <w:tcW w:w="1470" w:type="dxa"/>
            <w:tcBorders>
              <w:top w:val="nil"/>
              <w:left w:val="nil"/>
              <w:bottom w:val="single" w:sz="4" w:space="0" w:color="auto"/>
              <w:right w:val="single" w:sz="4" w:space="0" w:color="auto"/>
            </w:tcBorders>
            <w:shd w:val="clear" w:color="auto" w:fill="auto"/>
            <w:noWrap/>
            <w:vAlign w:val="center"/>
            <w:hideMark/>
          </w:tcPr>
          <w:p w14:paraId="1F260FA7" w14:textId="77777777" w:rsidR="00DE7A56" w:rsidRPr="00DE7A56" w:rsidRDefault="00DE7A56" w:rsidP="00C62EC5">
            <w:pPr>
              <w:spacing w:after="0" w:line="240" w:lineRule="auto"/>
              <w:jc w:val="center"/>
              <w:rPr>
                <w:rFonts w:ascii="Calibri" w:eastAsia="Times New Roman" w:hAnsi="Calibri" w:cs="Times New Roman"/>
                <w:sz w:val="24"/>
                <w:szCs w:val="24"/>
                <w:lang w:eastAsia="hu-HU"/>
              </w:rPr>
            </w:pPr>
            <w:r w:rsidRPr="00DE7A56">
              <w:rPr>
                <w:rFonts w:ascii="Calibri" w:eastAsia="Times New Roman" w:hAnsi="Calibri" w:cs="Times New Roman"/>
                <w:sz w:val="24"/>
                <w:szCs w:val="24"/>
                <w:lang w:eastAsia="hu-HU"/>
              </w:rPr>
              <w:t>123,91</w:t>
            </w:r>
          </w:p>
        </w:tc>
        <w:tc>
          <w:tcPr>
            <w:tcW w:w="1532" w:type="dxa"/>
            <w:tcBorders>
              <w:top w:val="nil"/>
              <w:left w:val="nil"/>
              <w:bottom w:val="single" w:sz="4" w:space="0" w:color="auto"/>
              <w:right w:val="single" w:sz="4" w:space="0" w:color="auto"/>
            </w:tcBorders>
            <w:shd w:val="clear" w:color="auto" w:fill="auto"/>
            <w:noWrap/>
            <w:vAlign w:val="center"/>
            <w:hideMark/>
          </w:tcPr>
          <w:p w14:paraId="12333AEF" w14:textId="77777777" w:rsidR="00DE7A56" w:rsidRPr="00DE7A56" w:rsidRDefault="00DE7A56" w:rsidP="00C62EC5">
            <w:pPr>
              <w:spacing w:after="0" w:line="240" w:lineRule="auto"/>
              <w:jc w:val="center"/>
              <w:rPr>
                <w:rFonts w:ascii="Calibri" w:eastAsia="Times New Roman" w:hAnsi="Calibri" w:cs="Times New Roman"/>
                <w:sz w:val="24"/>
                <w:szCs w:val="24"/>
                <w:lang w:eastAsia="hu-HU"/>
              </w:rPr>
            </w:pPr>
            <w:r w:rsidRPr="00DE7A56">
              <w:rPr>
                <w:rFonts w:ascii="Calibri" w:eastAsia="Times New Roman" w:hAnsi="Calibri" w:cs="Times New Roman"/>
                <w:sz w:val="24"/>
                <w:szCs w:val="24"/>
                <w:lang w:eastAsia="hu-HU"/>
              </w:rPr>
              <w:t>138,58</w:t>
            </w:r>
          </w:p>
        </w:tc>
        <w:tc>
          <w:tcPr>
            <w:tcW w:w="1593" w:type="dxa"/>
            <w:tcBorders>
              <w:top w:val="nil"/>
              <w:left w:val="nil"/>
              <w:bottom w:val="single" w:sz="4" w:space="0" w:color="auto"/>
              <w:right w:val="single" w:sz="4" w:space="0" w:color="auto"/>
            </w:tcBorders>
            <w:shd w:val="clear" w:color="auto" w:fill="auto"/>
            <w:noWrap/>
            <w:vAlign w:val="center"/>
            <w:hideMark/>
          </w:tcPr>
          <w:p w14:paraId="52689E51" w14:textId="77777777" w:rsidR="00DE7A56" w:rsidRPr="00DE7A56" w:rsidRDefault="00DE7A56" w:rsidP="00C62EC5">
            <w:pPr>
              <w:spacing w:after="0" w:line="240" w:lineRule="auto"/>
              <w:jc w:val="center"/>
              <w:rPr>
                <w:rFonts w:ascii="Calibri" w:eastAsia="Times New Roman" w:hAnsi="Calibri" w:cs="Times New Roman"/>
                <w:sz w:val="24"/>
                <w:szCs w:val="24"/>
                <w:lang w:eastAsia="hu-HU"/>
              </w:rPr>
            </w:pPr>
            <w:r w:rsidRPr="00DE7A56">
              <w:rPr>
                <w:rFonts w:ascii="Calibri" w:eastAsia="Times New Roman" w:hAnsi="Calibri" w:cs="Times New Roman"/>
                <w:sz w:val="24"/>
                <w:szCs w:val="24"/>
                <w:lang w:eastAsia="hu-HU"/>
              </w:rPr>
              <w:t>114,87</w:t>
            </w:r>
          </w:p>
        </w:tc>
      </w:tr>
    </w:tbl>
    <w:p w14:paraId="7CCAAAA1" w14:textId="505DC050" w:rsidR="008B6E01" w:rsidRDefault="0064250B" w:rsidP="00C62EC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r w:rsidR="00852553">
        <w:rPr>
          <w:rFonts w:ascii="Times New Roman" w:hAnsi="Times New Roman" w:cs="Times New Roman"/>
          <w:sz w:val="24"/>
          <w:szCs w:val="24"/>
        </w:rPr>
        <w:t xml:space="preserve">.táblázat: </w:t>
      </w:r>
      <w:r w:rsidR="00DE7A56">
        <w:rPr>
          <w:rFonts w:ascii="Times New Roman" w:hAnsi="Times New Roman" w:cs="Times New Roman"/>
          <w:sz w:val="24"/>
          <w:szCs w:val="24"/>
        </w:rPr>
        <w:t xml:space="preserve">Ürülékminták nyersrost tartalma g/kg </w:t>
      </w:r>
      <w:r w:rsidR="00FE512E">
        <w:rPr>
          <w:rFonts w:ascii="Times New Roman" w:hAnsi="Times New Roman" w:cs="Times New Roman"/>
          <w:sz w:val="24"/>
          <w:szCs w:val="24"/>
        </w:rPr>
        <w:t>szárazanyag (</w:t>
      </w:r>
      <w:r w:rsidR="00DE7A56">
        <w:rPr>
          <w:rFonts w:ascii="Times New Roman" w:hAnsi="Times New Roman" w:cs="Times New Roman"/>
          <w:sz w:val="24"/>
          <w:szCs w:val="24"/>
        </w:rPr>
        <w:t>sz.a.</w:t>
      </w:r>
      <w:r w:rsidR="00FE512E">
        <w:rPr>
          <w:rFonts w:ascii="Times New Roman" w:hAnsi="Times New Roman" w:cs="Times New Roman"/>
          <w:sz w:val="24"/>
          <w:szCs w:val="24"/>
        </w:rPr>
        <w:t>)</w:t>
      </w:r>
    </w:p>
    <w:p w14:paraId="0600D8CE" w14:textId="77777777" w:rsidR="00DE7A56" w:rsidRDefault="00DE7A56" w:rsidP="00C62EC5">
      <w:pPr>
        <w:spacing w:after="0" w:line="360" w:lineRule="auto"/>
        <w:jc w:val="both"/>
        <w:rPr>
          <w:rFonts w:ascii="Times New Roman" w:hAnsi="Times New Roman" w:cs="Times New Roman"/>
          <w:sz w:val="24"/>
          <w:szCs w:val="24"/>
        </w:rPr>
      </w:pPr>
    </w:p>
    <w:p w14:paraId="698A031E" w14:textId="77777777" w:rsidR="00DE7A56" w:rsidRDefault="00410DCC" w:rsidP="00C62EC5">
      <w:pPr>
        <w:spacing w:after="0" w:line="360" w:lineRule="auto"/>
        <w:jc w:val="center"/>
        <w:rPr>
          <w:rFonts w:ascii="Times New Roman" w:hAnsi="Times New Roman" w:cs="Times New Roman"/>
          <w:sz w:val="24"/>
          <w:szCs w:val="24"/>
        </w:rPr>
      </w:pPr>
      <w:r>
        <w:rPr>
          <w:noProof/>
          <w:lang w:eastAsia="hu-HU"/>
        </w:rPr>
        <w:lastRenderedPageBreak/>
        <w:drawing>
          <wp:inline distT="0" distB="0" distL="0" distR="0" wp14:anchorId="0B8E2912" wp14:editId="73756ABA">
            <wp:extent cx="4810125" cy="2619375"/>
            <wp:effectExtent l="0" t="0" r="9525" b="9525"/>
            <wp:docPr id="23" name="Diagra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EA67D26" w14:textId="11C4A159" w:rsidR="00DE7A56" w:rsidRDefault="00A85D6D" w:rsidP="00C62EC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w:t>
      </w:r>
      <w:r w:rsidR="00B32DF1">
        <w:rPr>
          <w:rFonts w:ascii="Times New Roman" w:hAnsi="Times New Roman" w:cs="Times New Roman"/>
          <w:sz w:val="24"/>
          <w:szCs w:val="24"/>
        </w:rPr>
        <w:t xml:space="preserve">.ábra: </w:t>
      </w:r>
      <w:r w:rsidR="00DE7A56">
        <w:rPr>
          <w:rFonts w:ascii="Times New Roman" w:hAnsi="Times New Roman" w:cs="Times New Roman"/>
          <w:sz w:val="24"/>
          <w:szCs w:val="24"/>
        </w:rPr>
        <w:t>Ürülékminták nyersrost tartalma g/kg</w:t>
      </w:r>
      <w:r w:rsidR="00FE512E">
        <w:rPr>
          <w:rFonts w:ascii="Times New Roman" w:hAnsi="Times New Roman" w:cs="Times New Roman"/>
          <w:sz w:val="24"/>
          <w:szCs w:val="24"/>
        </w:rPr>
        <w:t xml:space="preserve"> szárazanyag (sz.a.)</w:t>
      </w:r>
    </w:p>
    <w:tbl>
      <w:tblPr>
        <w:tblStyle w:val="Rcsostblzat"/>
        <w:tblW w:w="0" w:type="auto"/>
        <w:jc w:val="center"/>
        <w:tblLook w:val="04A0" w:firstRow="1" w:lastRow="0" w:firstColumn="1" w:lastColumn="0" w:noHBand="0" w:noVBand="1"/>
      </w:tblPr>
      <w:tblGrid>
        <w:gridCol w:w="1135"/>
        <w:gridCol w:w="1700"/>
        <w:gridCol w:w="1136"/>
        <w:gridCol w:w="2939"/>
      </w:tblGrid>
      <w:tr w:rsidR="00DC2CA5" w:rsidRPr="008C3B9C" w14:paraId="2F73A841" w14:textId="77777777" w:rsidTr="00EF09CE">
        <w:trPr>
          <w:cantSplit/>
          <w:trHeight w:val="983"/>
          <w:jc w:val="center"/>
        </w:trPr>
        <w:tc>
          <w:tcPr>
            <w:tcW w:w="1135" w:type="dxa"/>
            <w:tcBorders>
              <w:top w:val="nil"/>
              <w:left w:val="nil"/>
              <w:bottom w:val="nil"/>
              <w:right w:val="nil"/>
            </w:tcBorders>
            <w:textDirection w:val="btLr"/>
            <w:vAlign w:val="center"/>
          </w:tcPr>
          <w:p w14:paraId="19C34B70" w14:textId="77777777" w:rsidR="00DC2CA5" w:rsidRPr="00EF09CE" w:rsidRDefault="00DC2CA5" w:rsidP="00EF09CE">
            <w:pPr>
              <w:ind w:left="113" w:right="113"/>
              <w:jc w:val="center"/>
              <w:rPr>
                <w:rFonts w:ascii="Times New Roman" w:hAnsi="Times New Roman" w:cs="Times New Roman"/>
                <w:sz w:val="24"/>
                <w:szCs w:val="24"/>
              </w:rPr>
            </w:pPr>
          </w:p>
        </w:tc>
        <w:tc>
          <w:tcPr>
            <w:tcW w:w="1700" w:type="dxa"/>
            <w:tcBorders>
              <w:top w:val="nil"/>
              <w:left w:val="nil"/>
              <w:right w:val="nil"/>
            </w:tcBorders>
            <w:vAlign w:val="center"/>
          </w:tcPr>
          <w:p w14:paraId="31EED70E" w14:textId="655DC704" w:rsidR="00DC2CA5" w:rsidRPr="00EF09CE" w:rsidRDefault="00DC2CA5" w:rsidP="00EF09CE">
            <w:pPr>
              <w:jc w:val="center"/>
              <w:rPr>
                <w:rFonts w:ascii="Times New Roman" w:hAnsi="Times New Roman" w:cs="Times New Roman"/>
                <w:sz w:val="24"/>
                <w:szCs w:val="24"/>
              </w:rPr>
            </w:pPr>
            <w:r w:rsidRPr="00EF09CE">
              <w:rPr>
                <w:rFonts w:ascii="Times New Roman" w:hAnsi="Times New Roman" w:cs="Times New Roman"/>
                <w:b/>
                <w:sz w:val="24"/>
                <w:szCs w:val="24"/>
              </w:rPr>
              <w:t>nevelési</w:t>
            </w:r>
            <w:r w:rsidR="00EF09CE">
              <w:rPr>
                <w:rFonts w:ascii="Times New Roman" w:hAnsi="Times New Roman" w:cs="Times New Roman"/>
                <w:b/>
                <w:sz w:val="24"/>
                <w:szCs w:val="24"/>
              </w:rPr>
              <w:t xml:space="preserve"> </w:t>
            </w:r>
            <w:r w:rsidRPr="00EF09CE">
              <w:rPr>
                <w:rFonts w:ascii="Times New Roman" w:hAnsi="Times New Roman" w:cs="Times New Roman"/>
                <w:b/>
                <w:sz w:val="24"/>
                <w:szCs w:val="24"/>
              </w:rPr>
              <w:t>nap</w:t>
            </w:r>
          </w:p>
        </w:tc>
        <w:tc>
          <w:tcPr>
            <w:tcW w:w="1136" w:type="dxa"/>
            <w:tcBorders>
              <w:top w:val="nil"/>
              <w:left w:val="nil"/>
              <w:right w:val="nil"/>
            </w:tcBorders>
            <w:textDirection w:val="btLr"/>
          </w:tcPr>
          <w:p w14:paraId="32BCF041" w14:textId="77777777" w:rsidR="00DC2CA5" w:rsidRPr="00EF09CE" w:rsidRDefault="00DC2CA5" w:rsidP="00EF09CE">
            <w:pPr>
              <w:ind w:left="113" w:right="113"/>
              <w:jc w:val="both"/>
              <w:rPr>
                <w:rFonts w:ascii="Times New Roman" w:hAnsi="Times New Roman" w:cs="Times New Roman"/>
                <w:sz w:val="24"/>
                <w:szCs w:val="24"/>
              </w:rPr>
            </w:pPr>
          </w:p>
        </w:tc>
        <w:tc>
          <w:tcPr>
            <w:tcW w:w="2939" w:type="dxa"/>
            <w:tcBorders>
              <w:top w:val="nil"/>
              <w:left w:val="nil"/>
              <w:bottom w:val="nil"/>
              <w:right w:val="nil"/>
            </w:tcBorders>
          </w:tcPr>
          <w:p w14:paraId="1559C1FC" w14:textId="77777777" w:rsidR="00DC2CA5" w:rsidRPr="00EF09CE" w:rsidRDefault="00DC2CA5" w:rsidP="00EF09CE">
            <w:pPr>
              <w:jc w:val="both"/>
              <w:rPr>
                <w:rFonts w:ascii="Times New Roman" w:hAnsi="Times New Roman" w:cs="Times New Roman"/>
                <w:sz w:val="24"/>
                <w:szCs w:val="24"/>
              </w:rPr>
            </w:pPr>
          </w:p>
        </w:tc>
      </w:tr>
      <w:tr w:rsidR="00DC2CA5" w14:paraId="2D716F99" w14:textId="77777777" w:rsidTr="00EF09CE">
        <w:trPr>
          <w:trHeight w:val="140"/>
          <w:jc w:val="center"/>
        </w:trPr>
        <w:tc>
          <w:tcPr>
            <w:tcW w:w="1135" w:type="dxa"/>
            <w:vMerge w:val="restart"/>
            <w:tcBorders>
              <w:top w:val="nil"/>
              <w:left w:val="nil"/>
            </w:tcBorders>
            <w:textDirection w:val="btLr"/>
            <w:vAlign w:val="center"/>
          </w:tcPr>
          <w:p w14:paraId="030A98F0" w14:textId="77777777" w:rsidR="00DC2CA5" w:rsidRPr="00EF09CE" w:rsidRDefault="00DC2CA5" w:rsidP="00EF09CE">
            <w:pPr>
              <w:ind w:left="113" w:right="113"/>
              <w:jc w:val="center"/>
              <w:rPr>
                <w:rFonts w:ascii="Times New Roman" w:hAnsi="Times New Roman" w:cs="Times New Roman"/>
                <w:color w:val="FF0000"/>
                <w:sz w:val="24"/>
                <w:szCs w:val="24"/>
              </w:rPr>
            </w:pPr>
            <w:r w:rsidRPr="00EF09CE">
              <w:rPr>
                <w:rFonts w:ascii="Times New Roman" w:hAnsi="Times New Roman" w:cs="Times New Roman"/>
                <w:color w:val="FF0000"/>
                <w:sz w:val="24"/>
                <w:szCs w:val="24"/>
              </w:rPr>
              <w:t>2. hét</w:t>
            </w:r>
          </w:p>
        </w:tc>
        <w:tc>
          <w:tcPr>
            <w:tcW w:w="1700" w:type="dxa"/>
            <w:tcBorders>
              <w:top w:val="single" w:sz="4" w:space="0" w:color="auto"/>
            </w:tcBorders>
          </w:tcPr>
          <w:p w14:paraId="4899E210" w14:textId="77777777" w:rsidR="00DC2CA5" w:rsidRPr="00EF09CE" w:rsidRDefault="00DC2CA5" w:rsidP="00EF09CE">
            <w:pPr>
              <w:jc w:val="both"/>
              <w:rPr>
                <w:rFonts w:ascii="Times New Roman" w:hAnsi="Times New Roman" w:cs="Times New Roman"/>
                <w:color w:val="FF0000"/>
                <w:sz w:val="24"/>
                <w:szCs w:val="24"/>
              </w:rPr>
            </w:pPr>
            <w:r w:rsidRPr="00EF09CE">
              <w:rPr>
                <w:rFonts w:ascii="Times New Roman" w:hAnsi="Times New Roman" w:cs="Times New Roman"/>
                <w:color w:val="FF0000"/>
                <w:sz w:val="24"/>
                <w:szCs w:val="24"/>
              </w:rPr>
              <w:t>8.</w:t>
            </w:r>
          </w:p>
        </w:tc>
        <w:tc>
          <w:tcPr>
            <w:tcW w:w="1136" w:type="dxa"/>
            <w:vMerge w:val="restart"/>
            <w:tcBorders>
              <w:top w:val="single" w:sz="4" w:space="0" w:color="auto"/>
            </w:tcBorders>
            <w:textDirection w:val="btLr"/>
          </w:tcPr>
          <w:p w14:paraId="52826677" w14:textId="77777777" w:rsidR="00DC2CA5" w:rsidRPr="00EF09CE" w:rsidRDefault="00DC2CA5" w:rsidP="00EF09CE">
            <w:pPr>
              <w:ind w:left="113" w:right="113"/>
              <w:jc w:val="both"/>
              <w:rPr>
                <w:rFonts w:ascii="Times New Roman" w:hAnsi="Times New Roman" w:cs="Times New Roman"/>
                <w:sz w:val="24"/>
                <w:szCs w:val="24"/>
              </w:rPr>
            </w:pPr>
            <w:r w:rsidRPr="00EF09CE">
              <w:rPr>
                <w:rFonts w:ascii="Times New Roman" w:hAnsi="Times New Roman" w:cs="Times New Roman"/>
                <w:sz w:val="24"/>
                <w:szCs w:val="24"/>
              </w:rPr>
              <w:t>Izzó több almot vett fel</w:t>
            </w:r>
          </w:p>
        </w:tc>
        <w:tc>
          <w:tcPr>
            <w:tcW w:w="2939" w:type="dxa"/>
            <w:tcBorders>
              <w:top w:val="nil"/>
              <w:bottom w:val="nil"/>
              <w:right w:val="nil"/>
            </w:tcBorders>
          </w:tcPr>
          <w:p w14:paraId="6FA1CE3A" w14:textId="77777777" w:rsidR="00DC2CA5" w:rsidRPr="00EF09CE" w:rsidRDefault="00DC2CA5" w:rsidP="00EF09CE">
            <w:pPr>
              <w:jc w:val="both"/>
              <w:rPr>
                <w:rFonts w:ascii="Times New Roman" w:hAnsi="Times New Roman" w:cs="Times New Roman"/>
                <w:sz w:val="24"/>
                <w:szCs w:val="24"/>
              </w:rPr>
            </w:pPr>
          </w:p>
        </w:tc>
      </w:tr>
      <w:tr w:rsidR="00DC2CA5" w14:paraId="0B54B908" w14:textId="77777777" w:rsidTr="00EF09CE">
        <w:trPr>
          <w:trHeight w:val="140"/>
          <w:jc w:val="center"/>
        </w:trPr>
        <w:tc>
          <w:tcPr>
            <w:tcW w:w="1135" w:type="dxa"/>
            <w:vMerge/>
            <w:tcBorders>
              <w:left w:val="nil"/>
            </w:tcBorders>
            <w:textDirection w:val="btLr"/>
            <w:vAlign w:val="center"/>
          </w:tcPr>
          <w:p w14:paraId="73D3030A" w14:textId="77777777" w:rsidR="00DC2CA5" w:rsidRPr="00EF09CE" w:rsidRDefault="00DC2CA5" w:rsidP="00EF09CE">
            <w:pPr>
              <w:ind w:left="113" w:right="113"/>
              <w:jc w:val="center"/>
              <w:rPr>
                <w:rFonts w:ascii="Times New Roman" w:hAnsi="Times New Roman" w:cs="Times New Roman"/>
                <w:color w:val="FF0000"/>
                <w:sz w:val="24"/>
                <w:szCs w:val="24"/>
              </w:rPr>
            </w:pPr>
          </w:p>
        </w:tc>
        <w:tc>
          <w:tcPr>
            <w:tcW w:w="1700" w:type="dxa"/>
          </w:tcPr>
          <w:p w14:paraId="01289B43" w14:textId="77777777" w:rsidR="00DC2CA5" w:rsidRPr="00EF09CE" w:rsidRDefault="00DC2CA5" w:rsidP="00EF09CE">
            <w:pPr>
              <w:jc w:val="both"/>
              <w:rPr>
                <w:rFonts w:ascii="Times New Roman" w:hAnsi="Times New Roman" w:cs="Times New Roman"/>
                <w:color w:val="FF0000"/>
                <w:sz w:val="24"/>
                <w:szCs w:val="24"/>
              </w:rPr>
            </w:pPr>
            <w:r w:rsidRPr="00EF09CE">
              <w:rPr>
                <w:rFonts w:ascii="Times New Roman" w:hAnsi="Times New Roman" w:cs="Times New Roman"/>
                <w:color w:val="FF0000"/>
                <w:sz w:val="24"/>
                <w:szCs w:val="24"/>
              </w:rPr>
              <w:t>9.</w:t>
            </w:r>
          </w:p>
        </w:tc>
        <w:tc>
          <w:tcPr>
            <w:tcW w:w="1136" w:type="dxa"/>
            <w:vMerge/>
            <w:textDirection w:val="btLr"/>
          </w:tcPr>
          <w:p w14:paraId="0DD8F9F0" w14:textId="77777777" w:rsidR="00DC2CA5" w:rsidRPr="00EF09CE" w:rsidRDefault="00DC2CA5" w:rsidP="00EF09CE">
            <w:pPr>
              <w:ind w:left="113" w:right="113"/>
              <w:jc w:val="both"/>
              <w:rPr>
                <w:rFonts w:ascii="Times New Roman" w:hAnsi="Times New Roman" w:cs="Times New Roman"/>
                <w:sz w:val="24"/>
                <w:szCs w:val="24"/>
              </w:rPr>
            </w:pPr>
          </w:p>
        </w:tc>
        <w:tc>
          <w:tcPr>
            <w:tcW w:w="2939" w:type="dxa"/>
            <w:tcBorders>
              <w:top w:val="nil"/>
              <w:bottom w:val="nil"/>
              <w:right w:val="nil"/>
            </w:tcBorders>
          </w:tcPr>
          <w:p w14:paraId="57F92030" w14:textId="77777777" w:rsidR="00DC2CA5" w:rsidRPr="00EF09CE" w:rsidRDefault="00DC2CA5" w:rsidP="00EF09CE">
            <w:pPr>
              <w:jc w:val="both"/>
              <w:rPr>
                <w:rFonts w:ascii="Times New Roman" w:hAnsi="Times New Roman" w:cs="Times New Roman"/>
                <w:sz w:val="24"/>
                <w:szCs w:val="24"/>
              </w:rPr>
            </w:pPr>
          </w:p>
        </w:tc>
      </w:tr>
      <w:tr w:rsidR="00DC2CA5" w14:paraId="626BCA7E" w14:textId="77777777" w:rsidTr="00EF09CE">
        <w:trPr>
          <w:trHeight w:val="140"/>
          <w:jc w:val="center"/>
        </w:trPr>
        <w:tc>
          <w:tcPr>
            <w:tcW w:w="1135" w:type="dxa"/>
            <w:vMerge/>
            <w:tcBorders>
              <w:left w:val="nil"/>
            </w:tcBorders>
            <w:textDirection w:val="btLr"/>
            <w:vAlign w:val="center"/>
          </w:tcPr>
          <w:p w14:paraId="4C4B0CC5" w14:textId="77777777" w:rsidR="00DC2CA5" w:rsidRPr="00EF09CE" w:rsidRDefault="00DC2CA5" w:rsidP="00EF09CE">
            <w:pPr>
              <w:ind w:left="113" w:right="113"/>
              <w:jc w:val="center"/>
              <w:rPr>
                <w:rFonts w:ascii="Times New Roman" w:hAnsi="Times New Roman" w:cs="Times New Roman"/>
                <w:color w:val="FF0000"/>
                <w:sz w:val="24"/>
                <w:szCs w:val="24"/>
              </w:rPr>
            </w:pPr>
          </w:p>
        </w:tc>
        <w:tc>
          <w:tcPr>
            <w:tcW w:w="1700" w:type="dxa"/>
          </w:tcPr>
          <w:p w14:paraId="7635C97D" w14:textId="77777777" w:rsidR="00DC2CA5" w:rsidRPr="00EF09CE" w:rsidRDefault="00DC2CA5" w:rsidP="00EF09CE">
            <w:pPr>
              <w:jc w:val="both"/>
              <w:rPr>
                <w:rFonts w:ascii="Times New Roman" w:hAnsi="Times New Roman" w:cs="Times New Roman"/>
                <w:color w:val="FF0000"/>
                <w:sz w:val="24"/>
                <w:szCs w:val="24"/>
              </w:rPr>
            </w:pPr>
            <w:r w:rsidRPr="00EF09CE">
              <w:rPr>
                <w:rFonts w:ascii="Times New Roman" w:hAnsi="Times New Roman" w:cs="Times New Roman"/>
                <w:color w:val="FF0000"/>
                <w:sz w:val="24"/>
                <w:szCs w:val="24"/>
              </w:rPr>
              <w:t>10.</w:t>
            </w:r>
          </w:p>
        </w:tc>
        <w:tc>
          <w:tcPr>
            <w:tcW w:w="1136" w:type="dxa"/>
            <w:vMerge/>
            <w:textDirection w:val="btLr"/>
          </w:tcPr>
          <w:p w14:paraId="087FBE25" w14:textId="77777777" w:rsidR="00DC2CA5" w:rsidRPr="00EF09CE" w:rsidRDefault="00DC2CA5" w:rsidP="00EF09CE">
            <w:pPr>
              <w:ind w:left="113" w:right="113"/>
              <w:jc w:val="both"/>
              <w:rPr>
                <w:rFonts w:ascii="Times New Roman" w:hAnsi="Times New Roman" w:cs="Times New Roman"/>
                <w:sz w:val="24"/>
                <w:szCs w:val="24"/>
              </w:rPr>
            </w:pPr>
          </w:p>
        </w:tc>
        <w:tc>
          <w:tcPr>
            <w:tcW w:w="2939" w:type="dxa"/>
            <w:tcBorders>
              <w:top w:val="nil"/>
              <w:bottom w:val="nil"/>
              <w:right w:val="nil"/>
            </w:tcBorders>
          </w:tcPr>
          <w:p w14:paraId="27AE3D20" w14:textId="77777777" w:rsidR="00DC2CA5" w:rsidRPr="00EF09CE" w:rsidRDefault="00DC2CA5" w:rsidP="00EF09CE">
            <w:pPr>
              <w:jc w:val="both"/>
              <w:rPr>
                <w:rFonts w:ascii="Times New Roman" w:hAnsi="Times New Roman" w:cs="Times New Roman"/>
                <w:sz w:val="24"/>
                <w:szCs w:val="24"/>
              </w:rPr>
            </w:pPr>
          </w:p>
        </w:tc>
      </w:tr>
      <w:tr w:rsidR="00DC2CA5" w14:paraId="357FA322" w14:textId="77777777" w:rsidTr="00EF09CE">
        <w:trPr>
          <w:trHeight w:val="140"/>
          <w:jc w:val="center"/>
        </w:trPr>
        <w:tc>
          <w:tcPr>
            <w:tcW w:w="1135" w:type="dxa"/>
            <w:vMerge/>
            <w:tcBorders>
              <w:left w:val="nil"/>
            </w:tcBorders>
            <w:textDirection w:val="btLr"/>
            <w:vAlign w:val="center"/>
          </w:tcPr>
          <w:p w14:paraId="5C4423C1" w14:textId="77777777" w:rsidR="00DC2CA5" w:rsidRPr="00EF09CE" w:rsidRDefault="00DC2CA5" w:rsidP="00EF09CE">
            <w:pPr>
              <w:ind w:left="113" w:right="113"/>
              <w:jc w:val="center"/>
              <w:rPr>
                <w:rFonts w:ascii="Times New Roman" w:hAnsi="Times New Roman" w:cs="Times New Roman"/>
                <w:color w:val="FF0000"/>
                <w:sz w:val="24"/>
                <w:szCs w:val="24"/>
              </w:rPr>
            </w:pPr>
          </w:p>
        </w:tc>
        <w:tc>
          <w:tcPr>
            <w:tcW w:w="1700" w:type="dxa"/>
          </w:tcPr>
          <w:p w14:paraId="3D1C971A" w14:textId="77777777" w:rsidR="00DC2CA5" w:rsidRPr="00EF09CE" w:rsidRDefault="00DC2CA5" w:rsidP="00EF09CE">
            <w:pPr>
              <w:jc w:val="both"/>
              <w:rPr>
                <w:rFonts w:ascii="Times New Roman" w:hAnsi="Times New Roman" w:cs="Times New Roman"/>
                <w:color w:val="FF0000"/>
                <w:sz w:val="24"/>
                <w:szCs w:val="24"/>
              </w:rPr>
            </w:pPr>
            <w:r w:rsidRPr="00EF09CE">
              <w:rPr>
                <w:rFonts w:ascii="Times New Roman" w:hAnsi="Times New Roman" w:cs="Times New Roman"/>
                <w:color w:val="FF0000"/>
                <w:sz w:val="24"/>
                <w:szCs w:val="24"/>
              </w:rPr>
              <w:t>11.</w:t>
            </w:r>
          </w:p>
        </w:tc>
        <w:tc>
          <w:tcPr>
            <w:tcW w:w="1136" w:type="dxa"/>
            <w:vMerge/>
            <w:textDirection w:val="btLr"/>
          </w:tcPr>
          <w:p w14:paraId="0CDDA12E" w14:textId="77777777" w:rsidR="00DC2CA5" w:rsidRPr="00EF09CE" w:rsidRDefault="00DC2CA5" w:rsidP="00EF09CE">
            <w:pPr>
              <w:ind w:left="113" w:right="113"/>
              <w:jc w:val="both"/>
              <w:rPr>
                <w:rFonts w:ascii="Times New Roman" w:hAnsi="Times New Roman" w:cs="Times New Roman"/>
                <w:sz w:val="24"/>
                <w:szCs w:val="24"/>
              </w:rPr>
            </w:pPr>
          </w:p>
        </w:tc>
        <w:tc>
          <w:tcPr>
            <w:tcW w:w="2939" w:type="dxa"/>
            <w:tcBorders>
              <w:top w:val="nil"/>
              <w:bottom w:val="nil"/>
              <w:right w:val="nil"/>
            </w:tcBorders>
          </w:tcPr>
          <w:p w14:paraId="2D7D284B" w14:textId="77777777" w:rsidR="00DC2CA5" w:rsidRPr="00EF09CE" w:rsidRDefault="00DC2CA5" w:rsidP="00EF09CE">
            <w:pPr>
              <w:jc w:val="both"/>
              <w:rPr>
                <w:rFonts w:ascii="Times New Roman" w:hAnsi="Times New Roman" w:cs="Times New Roman"/>
                <w:sz w:val="24"/>
                <w:szCs w:val="24"/>
              </w:rPr>
            </w:pPr>
          </w:p>
        </w:tc>
      </w:tr>
      <w:tr w:rsidR="00DC2CA5" w14:paraId="0825CB29" w14:textId="77777777" w:rsidTr="00EF09CE">
        <w:trPr>
          <w:trHeight w:val="141"/>
          <w:jc w:val="center"/>
        </w:trPr>
        <w:tc>
          <w:tcPr>
            <w:tcW w:w="1135" w:type="dxa"/>
            <w:vMerge/>
            <w:tcBorders>
              <w:left w:val="nil"/>
            </w:tcBorders>
            <w:textDirection w:val="btLr"/>
            <w:vAlign w:val="center"/>
          </w:tcPr>
          <w:p w14:paraId="7CA219AD" w14:textId="77777777" w:rsidR="00DC2CA5" w:rsidRPr="00EF09CE" w:rsidRDefault="00DC2CA5" w:rsidP="00EF09CE">
            <w:pPr>
              <w:ind w:left="113" w:right="113"/>
              <w:jc w:val="center"/>
              <w:rPr>
                <w:rFonts w:ascii="Times New Roman" w:hAnsi="Times New Roman" w:cs="Times New Roman"/>
                <w:color w:val="FF0000"/>
                <w:sz w:val="24"/>
                <w:szCs w:val="24"/>
              </w:rPr>
            </w:pPr>
          </w:p>
        </w:tc>
        <w:tc>
          <w:tcPr>
            <w:tcW w:w="1700" w:type="dxa"/>
          </w:tcPr>
          <w:p w14:paraId="71C0093E" w14:textId="77777777" w:rsidR="00DC2CA5" w:rsidRPr="00EF09CE" w:rsidRDefault="00DC2CA5" w:rsidP="00EF09CE">
            <w:pPr>
              <w:jc w:val="both"/>
              <w:rPr>
                <w:rFonts w:ascii="Times New Roman" w:hAnsi="Times New Roman" w:cs="Times New Roman"/>
                <w:color w:val="FF0000"/>
                <w:sz w:val="24"/>
                <w:szCs w:val="24"/>
              </w:rPr>
            </w:pPr>
            <w:r w:rsidRPr="00EF09CE">
              <w:rPr>
                <w:rFonts w:ascii="Times New Roman" w:hAnsi="Times New Roman" w:cs="Times New Roman"/>
                <w:color w:val="FF0000"/>
                <w:sz w:val="24"/>
                <w:szCs w:val="24"/>
              </w:rPr>
              <w:t>12.</w:t>
            </w:r>
          </w:p>
        </w:tc>
        <w:tc>
          <w:tcPr>
            <w:tcW w:w="1136" w:type="dxa"/>
            <w:vMerge/>
            <w:textDirection w:val="btLr"/>
          </w:tcPr>
          <w:p w14:paraId="6F2F720D" w14:textId="77777777" w:rsidR="00DC2CA5" w:rsidRPr="00EF09CE" w:rsidRDefault="00DC2CA5" w:rsidP="00EF09CE">
            <w:pPr>
              <w:ind w:left="113" w:right="113"/>
              <w:jc w:val="both"/>
              <w:rPr>
                <w:rFonts w:ascii="Times New Roman" w:hAnsi="Times New Roman" w:cs="Times New Roman"/>
                <w:sz w:val="24"/>
                <w:szCs w:val="24"/>
              </w:rPr>
            </w:pPr>
          </w:p>
        </w:tc>
        <w:tc>
          <w:tcPr>
            <w:tcW w:w="2939" w:type="dxa"/>
            <w:tcBorders>
              <w:top w:val="nil"/>
              <w:bottom w:val="nil"/>
              <w:right w:val="nil"/>
            </w:tcBorders>
          </w:tcPr>
          <w:p w14:paraId="0A375789" w14:textId="77777777" w:rsidR="00DC2CA5" w:rsidRPr="00EF09CE" w:rsidRDefault="00DC2CA5" w:rsidP="00EF09CE">
            <w:pPr>
              <w:jc w:val="both"/>
              <w:rPr>
                <w:rFonts w:ascii="Times New Roman" w:hAnsi="Times New Roman" w:cs="Times New Roman"/>
                <w:sz w:val="24"/>
                <w:szCs w:val="24"/>
              </w:rPr>
            </w:pPr>
          </w:p>
        </w:tc>
      </w:tr>
      <w:tr w:rsidR="00DC2CA5" w14:paraId="746CE32C" w14:textId="77777777" w:rsidTr="00EF09CE">
        <w:trPr>
          <w:trHeight w:val="70"/>
          <w:jc w:val="center"/>
        </w:trPr>
        <w:tc>
          <w:tcPr>
            <w:tcW w:w="1135" w:type="dxa"/>
            <w:vMerge/>
            <w:tcBorders>
              <w:left w:val="nil"/>
            </w:tcBorders>
            <w:textDirection w:val="btLr"/>
            <w:vAlign w:val="center"/>
          </w:tcPr>
          <w:p w14:paraId="2CEF93B3" w14:textId="77777777" w:rsidR="00DC2CA5" w:rsidRPr="00EF09CE" w:rsidRDefault="00DC2CA5" w:rsidP="00EF09CE">
            <w:pPr>
              <w:ind w:left="113" w:right="113"/>
              <w:jc w:val="center"/>
              <w:rPr>
                <w:rFonts w:ascii="Times New Roman" w:hAnsi="Times New Roman" w:cs="Times New Roman"/>
                <w:color w:val="FF0000"/>
                <w:sz w:val="24"/>
                <w:szCs w:val="24"/>
              </w:rPr>
            </w:pPr>
          </w:p>
        </w:tc>
        <w:tc>
          <w:tcPr>
            <w:tcW w:w="1700" w:type="dxa"/>
          </w:tcPr>
          <w:p w14:paraId="7E020F84" w14:textId="77777777" w:rsidR="00DC2CA5" w:rsidRPr="00EF09CE" w:rsidRDefault="00DC2CA5" w:rsidP="00EF09CE">
            <w:pPr>
              <w:jc w:val="both"/>
              <w:rPr>
                <w:rFonts w:ascii="Times New Roman" w:hAnsi="Times New Roman" w:cs="Times New Roman"/>
                <w:color w:val="FF0000"/>
                <w:sz w:val="24"/>
                <w:szCs w:val="24"/>
              </w:rPr>
            </w:pPr>
            <w:r w:rsidRPr="00EF09CE">
              <w:rPr>
                <w:rFonts w:ascii="Times New Roman" w:hAnsi="Times New Roman" w:cs="Times New Roman"/>
                <w:color w:val="FF0000"/>
                <w:sz w:val="24"/>
                <w:szCs w:val="24"/>
              </w:rPr>
              <w:t>13.</w:t>
            </w:r>
          </w:p>
        </w:tc>
        <w:tc>
          <w:tcPr>
            <w:tcW w:w="1136" w:type="dxa"/>
            <w:vMerge/>
            <w:textDirection w:val="btLr"/>
          </w:tcPr>
          <w:p w14:paraId="301A44D3" w14:textId="77777777" w:rsidR="00DC2CA5" w:rsidRPr="00EF09CE" w:rsidRDefault="00DC2CA5" w:rsidP="00EF09CE">
            <w:pPr>
              <w:ind w:left="113" w:right="113"/>
              <w:jc w:val="both"/>
              <w:rPr>
                <w:rFonts w:ascii="Times New Roman" w:hAnsi="Times New Roman" w:cs="Times New Roman"/>
                <w:sz w:val="24"/>
                <w:szCs w:val="24"/>
              </w:rPr>
            </w:pPr>
          </w:p>
        </w:tc>
        <w:tc>
          <w:tcPr>
            <w:tcW w:w="2939" w:type="dxa"/>
            <w:tcBorders>
              <w:top w:val="nil"/>
              <w:bottom w:val="nil"/>
              <w:right w:val="nil"/>
            </w:tcBorders>
          </w:tcPr>
          <w:p w14:paraId="7ACF0E84" w14:textId="77777777" w:rsidR="00DC2CA5" w:rsidRPr="00EF09CE" w:rsidRDefault="00DC2CA5" w:rsidP="00EF09CE">
            <w:pPr>
              <w:ind w:right="-1358"/>
              <w:jc w:val="both"/>
              <w:rPr>
                <w:rFonts w:ascii="Times New Roman" w:hAnsi="Times New Roman" w:cs="Times New Roman"/>
                <w:sz w:val="24"/>
                <w:szCs w:val="24"/>
              </w:rPr>
            </w:pPr>
          </w:p>
        </w:tc>
      </w:tr>
      <w:tr w:rsidR="00DC2CA5" w14:paraId="43CC81B5" w14:textId="77777777" w:rsidTr="00EF09CE">
        <w:trPr>
          <w:trHeight w:val="135"/>
          <w:jc w:val="center"/>
        </w:trPr>
        <w:tc>
          <w:tcPr>
            <w:tcW w:w="1135" w:type="dxa"/>
            <w:vMerge/>
            <w:tcBorders>
              <w:left w:val="nil"/>
            </w:tcBorders>
            <w:textDirection w:val="btLr"/>
            <w:vAlign w:val="center"/>
          </w:tcPr>
          <w:p w14:paraId="10540DB1" w14:textId="77777777" w:rsidR="00DC2CA5" w:rsidRPr="00EF09CE" w:rsidRDefault="00DC2CA5" w:rsidP="00EF09CE">
            <w:pPr>
              <w:ind w:left="113" w:right="113"/>
              <w:jc w:val="center"/>
              <w:rPr>
                <w:rFonts w:ascii="Times New Roman" w:hAnsi="Times New Roman" w:cs="Times New Roman"/>
                <w:color w:val="FF0000"/>
                <w:sz w:val="24"/>
                <w:szCs w:val="24"/>
              </w:rPr>
            </w:pPr>
          </w:p>
        </w:tc>
        <w:tc>
          <w:tcPr>
            <w:tcW w:w="1700" w:type="dxa"/>
          </w:tcPr>
          <w:p w14:paraId="039DF8C6" w14:textId="77777777" w:rsidR="00DC2CA5" w:rsidRPr="00EF09CE" w:rsidRDefault="00DC2CA5" w:rsidP="00EF09CE">
            <w:pPr>
              <w:jc w:val="both"/>
              <w:rPr>
                <w:rFonts w:ascii="Times New Roman" w:hAnsi="Times New Roman" w:cs="Times New Roman"/>
                <w:b/>
                <w:color w:val="FF0000"/>
                <w:sz w:val="24"/>
                <w:szCs w:val="24"/>
              </w:rPr>
            </w:pPr>
            <w:r w:rsidRPr="00EF09CE">
              <w:rPr>
                <w:rFonts w:ascii="Times New Roman" w:hAnsi="Times New Roman" w:cs="Times New Roman"/>
                <w:b/>
                <w:color w:val="FF0000"/>
                <w:sz w:val="24"/>
                <w:szCs w:val="24"/>
              </w:rPr>
              <w:t>14.</w:t>
            </w:r>
          </w:p>
        </w:tc>
        <w:tc>
          <w:tcPr>
            <w:tcW w:w="1136" w:type="dxa"/>
            <w:vMerge/>
            <w:textDirection w:val="btLr"/>
          </w:tcPr>
          <w:p w14:paraId="5E5D839E" w14:textId="77777777" w:rsidR="00DC2CA5" w:rsidRPr="00EF09CE" w:rsidRDefault="00DC2CA5" w:rsidP="00EF09CE">
            <w:pPr>
              <w:ind w:left="113" w:right="113"/>
              <w:jc w:val="both"/>
              <w:rPr>
                <w:rFonts w:ascii="Times New Roman" w:hAnsi="Times New Roman" w:cs="Times New Roman"/>
                <w:sz w:val="24"/>
                <w:szCs w:val="24"/>
              </w:rPr>
            </w:pPr>
          </w:p>
        </w:tc>
        <w:tc>
          <w:tcPr>
            <w:tcW w:w="2939" w:type="dxa"/>
            <w:tcBorders>
              <w:top w:val="nil"/>
              <w:bottom w:val="single" w:sz="4" w:space="0" w:color="auto"/>
              <w:right w:val="nil"/>
            </w:tcBorders>
          </w:tcPr>
          <w:p w14:paraId="448F2D5F" w14:textId="77777777" w:rsidR="00DC2CA5" w:rsidRPr="00EF09CE" w:rsidRDefault="00DC2CA5" w:rsidP="00EF09CE">
            <w:pPr>
              <w:ind w:right="-1358"/>
              <w:jc w:val="both"/>
              <w:rPr>
                <w:rFonts w:ascii="Times New Roman" w:hAnsi="Times New Roman" w:cs="Times New Roman"/>
                <w:b/>
                <w:sz w:val="24"/>
                <w:szCs w:val="24"/>
              </w:rPr>
            </w:pPr>
            <w:r w:rsidRPr="00EF09CE">
              <w:rPr>
                <w:rFonts w:ascii="Times New Roman" w:hAnsi="Times New Roman" w:cs="Times New Roman"/>
                <w:b/>
                <w:sz w:val="24"/>
                <w:szCs w:val="24"/>
              </w:rPr>
              <w:t>Takarmányváltás napja</w:t>
            </w:r>
          </w:p>
        </w:tc>
      </w:tr>
      <w:tr w:rsidR="00DC2CA5" w14:paraId="166F2B68" w14:textId="77777777" w:rsidTr="00EF09CE">
        <w:trPr>
          <w:trHeight w:val="138"/>
          <w:jc w:val="center"/>
        </w:trPr>
        <w:tc>
          <w:tcPr>
            <w:tcW w:w="1135" w:type="dxa"/>
            <w:vMerge w:val="restart"/>
            <w:tcBorders>
              <w:left w:val="nil"/>
            </w:tcBorders>
            <w:textDirection w:val="btLr"/>
            <w:vAlign w:val="center"/>
          </w:tcPr>
          <w:p w14:paraId="1798E1AF" w14:textId="77777777" w:rsidR="00DC2CA5" w:rsidRPr="00EF09CE" w:rsidRDefault="00DC2CA5" w:rsidP="00EF09CE">
            <w:pPr>
              <w:ind w:left="113" w:right="113"/>
              <w:jc w:val="center"/>
              <w:rPr>
                <w:rFonts w:ascii="Times New Roman" w:hAnsi="Times New Roman" w:cs="Times New Roman"/>
                <w:sz w:val="24"/>
                <w:szCs w:val="24"/>
              </w:rPr>
            </w:pPr>
            <w:r w:rsidRPr="00EF09CE">
              <w:rPr>
                <w:rFonts w:ascii="Times New Roman" w:hAnsi="Times New Roman" w:cs="Times New Roman"/>
                <w:sz w:val="24"/>
                <w:szCs w:val="24"/>
              </w:rPr>
              <w:t>3. hét</w:t>
            </w:r>
          </w:p>
        </w:tc>
        <w:tc>
          <w:tcPr>
            <w:tcW w:w="1700" w:type="dxa"/>
          </w:tcPr>
          <w:p w14:paraId="5F16C3C0" w14:textId="77777777" w:rsidR="00DC2CA5" w:rsidRPr="00EF09CE" w:rsidRDefault="00DC2CA5" w:rsidP="00EF09CE">
            <w:pPr>
              <w:jc w:val="both"/>
              <w:rPr>
                <w:rFonts w:ascii="Times New Roman" w:hAnsi="Times New Roman" w:cs="Times New Roman"/>
                <w:sz w:val="24"/>
                <w:szCs w:val="24"/>
              </w:rPr>
            </w:pPr>
            <w:r w:rsidRPr="00EF09CE">
              <w:rPr>
                <w:rFonts w:ascii="Times New Roman" w:hAnsi="Times New Roman" w:cs="Times New Roman"/>
                <w:sz w:val="24"/>
                <w:szCs w:val="24"/>
              </w:rPr>
              <w:t>15.</w:t>
            </w:r>
          </w:p>
        </w:tc>
        <w:tc>
          <w:tcPr>
            <w:tcW w:w="1136" w:type="dxa"/>
            <w:vMerge w:val="restart"/>
            <w:textDirection w:val="btLr"/>
          </w:tcPr>
          <w:p w14:paraId="07607A0A" w14:textId="77777777" w:rsidR="00DC2CA5" w:rsidRPr="00EF09CE" w:rsidRDefault="00DC2CA5" w:rsidP="00EF09CE">
            <w:pPr>
              <w:ind w:left="113" w:right="113"/>
              <w:jc w:val="both"/>
              <w:rPr>
                <w:rFonts w:ascii="Times New Roman" w:hAnsi="Times New Roman" w:cs="Times New Roman"/>
                <w:sz w:val="24"/>
                <w:szCs w:val="24"/>
              </w:rPr>
            </w:pPr>
            <w:r w:rsidRPr="00EF09CE">
              <w:rPr>
                <w:rFonts w:ascii="Times New Roman" w:hAnsi="Times New Roman" w:cs="Times New Roman"/>
                <w:sz w:val="24"/>
                <w:szCs w:val="24"/>
              </w:rPr>
              <w:t>LED több almot vett fel</w:t>
            </w:r>
          </w:p>
        </w:tc>
        <w:tc>
          <w:tcPr>
            <w:tcW w:w="2939" w:type="dxa"/>
            <w:tcBorders>
              <w:bottom w:val="nil"/>
              <w:right w:val="nil"/>
            </w:tcBorders>
          </w:tcPr>
          <w:p w14:paraId="1B368A95" w14:textId="77777777" w:rsidR="00DC2CA5" w:rsidRPr="00EF09CE" w:rsidRDefault="00DC2CA5" w:rsidP="00EF09CE">
            <w:pPr>
              <w:jc w:val="both"/>
              <w:rPr>
                <w:rFonts w:ascii="Times New Roman" w:hAnsi="Times New Roman" w:cs="Times New Roman"/>
                <w:sz w:val="24"/>
                <w:szCs w:val="24"/>
              </w:rPr>
            </w:pPr>
          </w:p>
        </w:tc>
      </w:tr>
      <w:tr w:rsidR="00DC2CA5" w14:paraId="30C39355" w14:textId="77777777" w:rsidTr="00EF09CE">
        <w:trPr>
          <w:trHeight w:val="70"/>
          <w:jc w:val="center"/>
        </w:trPr>
        <w:tc>
          <w:tcPr>
            <w:tcW w:w="1135" w:type="dxa"/>
            <w:vMerge/>
            <w:tcBorders>
              <w:left w:val="nil"/>
            </w:tcBorders>
            <w:textDirection w:val="btLr"/>
            <w:vAlign w:val="center"/>
          </w:tcPr>
          <w:p w14:paraId="41E0EDE0" w14:textId="77777777" w:rsidR="00DC2CA5" w:rsidRPr="00EF09CE" w:rsidRDefault="00DC2CA5" w:rsidP="00EF09CE">
            <w:pPr>
              <w:ind w:left="113" w:right="113"/>
              <w:jc w:val="center"/>
              <w:rPr>
                <w:rFonts w:ascii="Times New Roman" w:hAnsi="Times New Roman" w:cs="Times New Roman"/>
                <w:sz w:val="24"/>
                <w:szCs w:val="24"/>
              </w:rPr>
            </w:pPr>
          </w:p>
        </w:tc>
        <w:tc>
          <w:tcPr>
            <w:tcW w:w="1700" w:type="dxa"/>
          </w:tcPr>
          <w:p w14:paraId="6D1293F2" w14:textId="77777777" w:rsidR="00DC2CA5" w:rsidRPr="00EF09CE" w:rsidRDefault="00DC2CA5" w:rsidP="00EF09CE">
            <w:pPr>
              <w:jc w:val="both"/>
              <w:rPr>
                <w:rFonts w:ascii="Times New Roman" w:hAnsi="Times New Roman" w:cs="Times New Roman"/>
                <w:sz w:val="24"/>
                <w:szCs w:val="24"/>
              </w:rPr>
            </w:pPr>
            <w:r w:rsidRPr="00EF09CE">
              <w:rPr>
                <w:rFonts w:ascii="Times New Roman" w:hAnsi="Times New Roman" w:cs="Times New Roman"/>
                <w:sz w:val="24"/>
                <w:szCs w:val="24"/>
              </w:rPr>
              <w:t>16.</w:t>
            </w:r>
          </w:p>
        </w:tc>
        <w:tc>
          <w:tcPr>
            <w:tcW w:w="1136" w:type="dxa"/>
            <w:vMerge/>
            <w:textDirection w:val="btLr"/>
          </w:tcPr>
          <w:p w14:paraId="7CC2A87E" w14:textId="77777777" w:rsidR="00DC2CA5" w:rsidRPr="00EF09CE" w:rsidRDefault="00DC2CA5" w:rsidP="00EF09CE">
            <w:pPr>
              <w:ind w:left="113" w:right="113"/>
              <w:jc w:val="both"/>
              <w:rPr>
                <w:rFonts w:ascii="Times New Roman" w:hAnsi="Times New Roman" w:cs="Times New Roman"/>
                <w:sz w:val="24"/>
                <w:szCs w:val="24"/>
              </w:rPr>
            </w:pPr>
          </w:p>
        </w:tc>
        <w:tc>
          <w:tcPr>
            <w:tcW w:w="2939" w:type="dxa"/>
            <w:tcBorders>
              <w:top w:val="nil"/>
              <w:bottom w:val="nil"/>
              <w:right w:val="nil"/>
            </w:tcBorders>
          </w:tcPr>
          <w:p w14:paraId="52C6D419" w14:textId="77777777" w:rsidR="00DC2CA5" w:rsidRPr="00EF09CE" w:rsidRDefault="00DC2CA5" w:rsidP="00EF09CE">
            <w:pPr>
              <w:jc w:val="both"/>
              <w:rPr>
                <w:rFonts w:ascii="Times New Roman" w:hAnsi="Times New Roman" w:cs="Times New Roman"/>
                <w:sz w:val="24"/>
                <w:szCs w:val="24"/>
              </w:rPr>
            </w:pPr>
          </w:p>
        </w:tc>
      </w:tr>
      <w:tr w:rsidR="00DC2CA5" w14:paraId="0AF81778" w14:textId="77777777" w:rsidTr="00EF09CE">
        <w:trPr>
          <w:trHeight w:val="70"/>
          <w:jc w:val="center"/>
        </w:trPr>
        <w:tc>
          <w:tcPr>
            <w:tcW w:w="1135" w:type="dxa"/>
            <w:vMerge/>
            <w:tcBorders>
              <w:left w:val="nil"/>
            </w:tcBorders>
            <w:textDirection w:val="btLr"/>
            <w:vAlign w:val="center"/>
          </w:tcPr>
          <w:p w14:paraId="59F7EBF5" w14:textId="77777777" w:rsidR="00DC2CA5" w:rsidRPr="00EF09CE" w:rsidRDefault="00DC2CA5" w:rsidP="00EF09CE">
            <w:pPr>
              <w:ind w:left="113" w:right="113"/>
              <w:jc w:val="center"/>
              <w:rPr>
                <w:rFonts w:ascii="Times New Roman" w:hAnsi="Times New Roman" w:cs="Times New Roman"/>
                <w:sz w:val="24"/>
                <w:szCs w:val="24"/>
              </w:rPr>
            </w:pPr>
          </w:p>
        </w:tc>
        <w:tc>
          <w:tcPr>
            <w:tcW w:w="1700" w:type="dxa"/>
          </w:tcPr>
          <w:p w14:paraId="17240C2B" w14:textId="77777777" w:rsidR="00DC2CA5" w:rsidRPr="00EF09CE" w:rsidRDefault="00DC2CA5" w:rsidP="00EF09CE">
            <w:pPr>
              <w:jc w:val="both"/>
              <w:rPr>
                <w:rFonts w:ascii="Times New Roman" w:hAnsi="Times New Roman" w:cs="Times New Roman"/>
                <w:sz w:val="24"/>
                <w:szCs w:val="24"/>
              </w:rPr>
            </w:pPr>
            <w:r w:rsidRPr="00EF09CE">
              <w:rPr>
                <w:rFonts w:ascii="Times New Roman" w:hAnsi="Times New Roman" w:cs="Times New Roman"/>
                <w:sz w:val="24"/>
                <w:szCs w:val="24"/>
              </w:rPr>
              <w:t>17.</w:t>
            </w:r>
          </w:p>
        </w:tc>
        <w:tc>
          <w:tcPr>
            <w:tcW w:w="1136" w:type="dxa"/>
            <w:vMerge/>
            <w:textDirection w:val="btLr"/>
          </w:tcPr>
          <w:p w14:paraId="5CF39241" w14:textId="77777777" w:rsidR="00DC2CA5" w:rsidRPr="00EF09CE" w:rsidRDefault="00DC2CA5" w:rsidP="00EF09CE">
            <w:pPr>
              <w:ind w:left="113" w:right="113"/>
              <w:jc w:val="both"/>
              <w:rPr>
                <w:rFonts w:ascii="Times New Roman" w:hAnsi="Times New Roman" w:cs="Times New Roman"/>
                <w:sz w:val="24"/>
                <w:szCs w:val="24"/>
              </w:rPr>
            </w:pPr>
          </w:p>
        </w:tc>
        <w:tc>
          <w:tcPr>
            <w:tcW w:w="2939" w:type="dxa"/>
            <w:tcBorders>
              <w:top w:val="nil"/>
              <w:bottom w:val="nil"/>
              <w:right w:val="nil"/>
            </w:tcBorders>
          </w:tcPr>
          <w:p w14:paraId="073EB024" w14:textId="77777777" w:rsidR="00DC2CA5" w:rsidRPr="00EF09CE" w:rsidRDefault="00DC2CA5" w:rsidP="00EF09CE">
            <w:pPr>
              <w:jc w:val="both"/>
              <w:rPr>
                <w:rFonts w:ascii="Times New Roman" w:hAnsi="Times New Roman" w:cs="Times New Roman"/>
                <w:sz w:val="24"/>
                <w:szCs w:val="24"/>
              </w:rPr>
            </w:pPr>
          </w:p>
        </w:tc>
      </w:tr>
      <w:tr w:rsidR="00DC2CA5" w14:paraId="51490AB8" w14:textId="77777777" w:rsidTr="00EF09CE">
        <w:trPr>
          <w:trHeight w:val="70"/>
          <w:jc w:val="center"/>
        </w:trPr>
        <w:tc>
          <w:tcPr>
            <w:tcW w:w="1135" w:type="dxa"/>
            <w:vMerge/>
            <w:tcBorders>
              <w:left w:val="nil"/>
            </w:tcBorders>
            <w:textDirection w:val="btLr"/>
            <w:vAlign w:val="center"/>
          </w:tcPr>
          <w:p w14:paraId="6AA90785" w14:textId="77777777" w:rsidR="00DC2CA5" w:rsidRPr="00EF09CE" w:rsidRDefault="00DC2CA5" w:rsidP="00EF09CE">
            <w:pPr>
              <w:ind w:left="113" w:right="113"/>
              <w:jc w:val="center"/>
              <w:rPr>
                <w:rFonts w:ascii="Times New Roman" w:hAnsi="Times New Roman" w:cs="Times New Roman"/>
                <w:sz w:val="24"/>
                <w:szCs w:val="24"/>
              </w:rPr>
            </w:pPr>
          </w:p>
        </w:tc>
        <w:tc>
          <w:tcPr>
            <w:tcW w:w="1700" w:type="dxa"/>
          </w:tcPr>
          <w:p w14:paraId="71926A9B" w14:textId="77777777" w:rsidR="00DC2CA5" w:rsidRPr="00EF09CE" w:rsidRDefault="00DC2CA5" w:rsidP="00EF09CE">
            <w:pPr>
              <w:jc w:val="both"/>
              <w:rPr>
                <w:rFonts w:ascii="Times New Roman" w:hAnsi="Times New Roman" w:cs="Times New Roman"/>
                <w:sz w:val="24"/>
                <w:szCs w:val="24"/>
              </w:rPr>
            </w:pPr>
            <w:r w:rsidRPr="00EF09CE">
              <w:rPr>
                <w:rFonts w:ascii="Times New Roman" w:hAnsi="Times New Roman" w:cs="Times New Roman"/>
                <w:sz w:val="24"/>
                <w:szCs w:val="24"/>
              </w:rPr>
              <w:t>18.</w:t>
            </w:r>
          </w:p>
        </w:tc>
        <w:tc>
          <w:tcPr>
            <w:tcW w:w="1136" w:type="dxa"/>
            <w:vMerge/>
            <w:textDirection w:val="btLr"/>
          </w:tcPr>
          <w:p w14:paraId="1910AEBA" w14:textId="77777777" w:rsidR="00DC2CA5" w:rsidRPr="00EF09CE" w:rsidRDefault="00DC2CA5" w:rsidP="00EF09CE">
            <w:pPr>
              <w:ind w:left="113" w:right="113"/>
              <w:jc w:val="both"/>
              <w:rPr>
                <w:rFonts w:ascii="Times New Roman" w:hAnsi="Times New Roman" w:cs="Times New Roman"/>
                <w:sz w:val="24"/>
                <w:szCs w:val="24"/>
              </w:rPr>
            </w:pPr>
          </w:p>
        </w:tc>
        <w:tc>
          <w:tcPr>
            <w:tcW w:w="2939" w:type="dxa"/>
            <w:tcBorders>
              <w:top w:val="nil"/>
              <w:bottom w:val="nil"/>
              <w:right w:val="nil"/>
            </w:tcBorders>
          </w:tcPr>
          <w:p w14:paraId="300BD722" w14:textId="77777777" w:rsidR="00DC2CA5" w:rsidRPr="00EF09CE" w:rsidRDefault="00DC2CA5" w:rsidP="00EF09CE">
            <w:pPr>
              <w:jc w:val="both"/>
              <w:rPr>
                <w:rFonts w:ascii="Times New Roman" w:hAnsi="Times New Roman" w:cs="Times New Roman"/>
                <w:sz w:val="24"/>
                <w:szCs w:val="24"/>
              </w:rPr>
            </w:pPr>
          </w:p>
        </w:tc>
      </w:tr>
      <w:tr w:rsidR="00DC2CA5" w14:paraId="56CC8774" w14:textId="77777777" w:rsidTr="00EF09CE">
        <w:trPr>
          <w:trHeight w:val="70"/>
          <w:jc w:val="center"/>
        </w:trPr>
        <w:tc>
          <w:tcPr>
            <w:tcW w:w="1135" w:type="dxa"/>
            <w:vMerge/>
            <w:tcBorders>
              <w:left w:val="nil"/>
            </w:tcBorders>
            <w:textDirection w:val="btLr"/>
            <w:vAlign w:val="center"/>
          </w:tcPr>
          <w:p w14:paraId="7A2D06BD" w14:textId="77777777" w:rsidR="00DC2CA5" w:rsidRPr="00EF09CE" w:rsidRDefault="00DC2CA5" w:rsidP="00EF09CE">
            <w:pPr>
              <w:ind w:left="113" w:right="113"/>
              <w:jc w:val="center"/>
              <w:rPr>
                <w:rFonts w:ascii="Times New Roman" w:hAnsi="Times New Roman" w:cs="Times New Roman"/>
                <w:sz w:val="24"/>
                <w:szCs w:val="24"/>
              </w:rPr>
            </w:pPr>
          </w:p>
        </w:tc>
        <w:tc>
          <w:tcPr>
            <w:tcW w:w="1700" w:type="dxa"/>
          </w:tcPr>
          <w:p w14:paraId="2C686EF5" w14:textId="77777777" w:rsidR="00DC2CA5" w:rsidRPr="00EF09CE" w:rsidRDefault="00DC2CA5" w:rsidP="00EF09CE">
            <w:pPr>
              <w:jc w:val="both"/>
              <w:rPr>
                <w:rFonts w:ascii="Times New Roman" w:hAnsi="Times New Roman" w:cs="Times New Roman"/>
                <w:sz w:val="24"/>
                <w:szCs w:val="24"/>
              </w:rPr>
            </w:pPr>
            <w:r w:rsidRPr="00EF09CE">
              <w:rPr>
                <w:rFonts w:ascii="Times New Roman" w:hAnsi="Times New Roman" w:cs="Times New Roman"/>
                <w:sz w:val="24"/>
                <w:szCs w:val="24"/>
              </w:rPr>
              <w:t>19.</w:t>
            </w:r>
          </w:p>
        </w:tc>
        <w:tc>
          <w:tcPr>
            <w:tcW w:w="1136" w:type="dxa"/>
            <w:vMerge/>
            <w:textDirection w:val="btLr"/>
          </w:tcPr>
          <w:p w14:paraId="3D756EDE" w14:textId="77777777" w:rsidR="00DC2CA5" w:rsidRPr="00EF09CE" w:rsidRDefault="00DC2CA5" w:rsidP="00EF09CE">
            <w:pPr>
              <w:ind w:left="113" w:right="113"/>
              <w:jc w:val="both"/>
              <w:rPr>
                <w:rFonts w:ascii="Times New Roman" w:hAnsi="Times New Roman" w:cs="Times New Roman"/>
                <w:sz w:val="24"/>
                <w:szCs w:val="24"/>
              </w:rPr>
            </w:pPr>
          </w:p>
        </w:tc>
        <w:tc>
          <w:tcPr>
            <w:tcW w:w="2939" w:type="dxa"/>
            <w:tcBorders>
              <w:top w:val="nil"/>
              <w:bottom w:val="nil"/>
              <w:right w:val="nil"/>
            </w:tcBorders>
          </w:tcPr>
          <w:p w14:paraId="5D2B0786" w14:textId="77777777" w:rsidR="00DC2CA5" w:rsidRPr="00EF09CE" w:rsidRDefault="00DC2CA5" w:rsidP="00EF09CE">
            <w:pPr>
              <w:jc w:val="both"/>
              <w:rPr>
                <w:rFonts w:ascii="Times New Roman" w:hAnsi="Times New Roman" w:cs="Times New Roman"/>
                <w:sz w:val="24"/>
                <w:szCs w:val="24"/>
              </w:rPr>
            </w:pPr>
          </w:p>
        </w:tc>
      </w:tr>
      <w:tr w:rsidR="00DC2CA5" w14:paraId="47DF279F" w14:textId="77777777" w:rsidTr="00EF09CE">
        <w:trPr>
          <w:trHeight w:val="70"/>
          <w:jc w:val="center"/>
        </w:trPr>
        <w:tc>
          <w:tcPr>
            <w:tcW w:w="1135" w:type="dxa"/>
            <w:vMerge/>
            <w:tcBorders>
              <w:left w:val="nil"/>
            </w:tcBorders>
            <w:textDirection w:val="btLr"/>
            <w:vAlign w:val="center"/>
          </w:tcPr>
          <w:p w14:paraId="7F755CEE" w14:textId="77777777" w:rsidR="00DC2CA5" w:rsidRPr="00EF09CE" w:rsidRDefault="00DC2CA5" w:rsidP="00EF09CE">
            <w:pPr>
              <w:ind w:left="113" w:right="113"/>
              <w:jc w:val="center"/>
              <w:rPr>
                <w:rFonts w:ascii="Times New Roman" w:hAnsi="Times New Roman" w:cs="Times New Roman"/>
                <w:sz w:val="24"/>
                <w:szCs w:val="24"/>
              </w:rPr>
            </w:pPr>
          </w:p>
        </w:tc>
        <w:tc>
          <w:tcPr>
            <w:tcW w:w="1700" w:type="dxa"/>
          </w:tcPr>
          <w:p w14:paraId="547B16F6" w14:textId="77777777" w:rsidR="00DC2CA5" w:rsidRPr="00EF09CE" w:rsidRDefault="00DC2CA5" w:rsidP="00EF09CE">
            <w:pPr>
              <w:jc w:val="both"/>
              <w:rPr>
                <w:rFonts w:ascii="Times New Roman" w:hAnsi="Times New Roman" w:cs="Times New Roman"/>
                <w:sz w:val="24"/>
                <w:szCs w:val="24"/>
              </w:rPr>
            </w:pPr>
            <w:r w:rsidRPr="00EF09CE">
              <w:rPr>
                <w:rFonts w:ascii="Times New Roman" w:hAnsi="Times New Roman" w:cs="Times New Roman"/>
                <w:sz w:val="24"/>
                <w:szCs w:val="24"/>
              </w:rPr>
              <w:t>20.</w:t>
            </w:r>
          </w:p>
        </w:tc>
        <w:tc>
          <w:tcPr>
            <w:tcW w:w="1136" w:type="dxa"/>
            <w:vMerge/>
            <w:textDirection w:val="btLr"/>
          </w:tcPr>
          <w:p w14:paraId="112CC8FE" w14:textId="77777777" w:rsidR="00DC2CA5" w:rsidRPr="00EF09CE" w:rsidRDefault="00DC2CA5" w:rsidP="00EF09CE">
            <w:pPr>
              <w:ind w:left="113" w:right="113"/>
              <w:jc w:val="both"/>
              <w:rPr>
                <w:rFonts w:ascii="Times New Roman" w:hAnsi="Times New Roman" w:cs="Times New Roman"/>
                <w:sz w:val="24"/>
                <w:szCs w:val="24"/>
              </w:rPr>
            </w:pPr>
          </w:p>
        </w:tc>
        <w:tc>
          <w:tcPr>
            <w:tcW w:w="2939" w:type="dxa"/>
            <w:tcBorders>
              <w:top w:val="nil"/>
              <w:bottom w:val="nil"/>
              <w:right w:val="nil"/>
            </w:tcBorders>
          </w:tcPr>
          <w:p w14:paraId="7E2761C8" w14:textId="77777777" w:rsidR="00DC2CA5" w:rsidRPr="00EF09CE" w:rsidRDefault="00DC2CA5" w:rsidP="00EF09CE">
            <w:pPr>
              <w:jc w:val="both"/>
              <w:rPr>
                <w:rFonts w:ascii="Times New Roman" w:hAnsi="Times New Roman" w:cs="Times New Roman"/>
                <w:sz w:val="24"/>
                <w:szCs w:val="24"/>
              </w:rPr>
            </w:pPr>
          </w:p>
        </w:tc>
      </w:tr>
      <w:tr w:rsidR="00DC2CA5" w14:paraId="14D190D3" w14:textId="77777777" w:rsidTr="00EF09CE">
        <w:trPr>
          <w:trHeight w:val="134"/>
          <w:jc w:val="center"/>
        </w:trPr>
        <w:tc>
          <w:tcPr>
            <w:tcW w:w="1135" w:type="dxa"/>
            <w:vMerge/>
            <w:tcBorders>
              <w:left w:val="nil"/>
            </w:tcBorders>
            <w:textDirection w:val="btLr"/>
            <w:vAlign w:val="center"/>
          </w:tcPr>
          <w:p w14:paraId="56FFE33D" w14:textId="77777777" w:rsidR="00DC2CA5" w:rsidRPr="00EF09CE" w:rsidRDefault="00DC2CA5" w:rsidP="00EF09CE">
            <w:pPr>
              <w:ind w:left="113" w:right="113"/>
              <w:jc w:val="center"/>
              <w:rPr>
                <w:rFonts w:ascii="Times New Roman" w:hAnsi="Times New Roman" w:cs="Times New Roman"/>
                <w:sz w:val="24"/>
                <w:szCs w:val="24"/>
              </w:rPr>
            </w:pPr>
          </w:p>
        </w:tc>
        <w:tc>
          <w:tcPr>
            <w:tcW w:w="1700" w:type="dxa"/>
          </w:tcPr>
          <w:p w14:paraId="31BD8B41" w14:textId="77777777" w:rsidR="00DC2CA5" w:rsidRPr="00EF09CE" w:rsidRDefault="00DC2CA5" w:rsidP="00EF09CE">
            <w:pPr>
              <w:jc w:val="both"/>
              <w:rPr>
                <w:rFonts w:ascii="Times New Roman" w:hAnsi="Times New Roman" w:cs="Times New Roman"/>
                <w:sz w:val="24"/>
                <w:szCs w:val="24"/>
              </w:rPr>
            </w:pPr>
            <w:r w:rsidRPr="00EF09CE">
              <w:rPr>
                <w:rFonts w:ascii="Times New Roman" w:hAnsi="Times New Roman" w:cs="Times New Roman"/>
                <w:sz w:val="24"/>
                <w:szCs w:val="24"/>
              </w:rPr>
              <w:t>21.</w:t>
            </w:r>
          </w:p>
        </w:tc>
        <w:tc>
          <w:tcPr>
            <w:tcW w:w="1136" w:type="dxa"/>
            <w:vMerge/>
            <w:textDirection w:val="btLr"/>
          </w:tcPr>
          <w:p w14:paraId="4F940C43" w14:textId="77777777" w:rsidR="00DC2CA5" w:rsidRPr="00EF09CE" w:rsidRDefault="00DC2CA5" w:rsidP="00EF09CE">
            <w:pPr>
              <w:ind w:left="113" w:right="113"/>
              <w:jc w:val="both"/>
              <w:rPr>
                <w:rFonts w:ascii="Times New Roman" w:hAnsi="Times New Roman" w:cs="Times New Roman"/>
                <w:sz w:val="24"/>
                <w:szCs w:val="24"/>
              </w:rPr>
            </w:pPr>
          </w:p>
        </w:tc>
        <w:tc>
          <w:tcPr>
            <w:tcW w:w="2939" w:type="dxa"/>
            <w:tcBorders>
              <w:top w:val="nil"/>
              <w:bottom w:val="single" w:sz="4" w:space="0" w:color="auto"/>
              <w:right w:val="nil"/>
            </w:tcBorders>
          </w:tcPr>
          <w:p w14:paraId="7DA74366" w14:textId="77777777" w:rsidR="00DC2CA5" w:rsidRPr="00EF09CE" w:rsidRDefault="00DC2CA5" w:rsidP="00EF09CE">
            <w:pPr>
              <w:jc w:val="both"/>
              <w:rPr>
                <w:rFonts w:ascii="Times New Roman" w:hAnsi="Times New Roman" w:cs="Times New Roman"/>
                <w:sz w:val="24"/>
                <w:szCs w:val="24"/>
              </w:rPr>
            </w:pPr>
          </w:p>
        </w:tc>
      </w:tr>
      <w:tr w:rsidR="00DC2CA5" w14:paraId="0850CAE7" w14:textId="77777777" w:rsidTr="00EF09CE">
        <w:trPr>
          <w:trHeight w:val="125"/>
          <w:jc w:val="center"/>
        </w:trPr>
        <w:tc>
          <w:tcPr>
            <w:tcW w:w="1135" w:type="dxa"/>
            <w:vMerge w:val="restart"/>
            <w:tcBorders>
              <w:left w:val="nil"/>
            </w:tcBorders>
            <w:textDirection w:val="btLr"/>
            <w:vAlign w:val="center"/>
          </w:tcPr>
          <w:p w14:paraId="46ADB05D" w14:textId="77777777" w:rsidR="00DC2CA5" w:rsidRPr="00EF09CE" w:rsidRDefault="00DC2CA5" w:rsidP="00EF09CE">
            <w:pPr>
              <w:ind w:left="113" w:right="113"/>
              <w:jc w:val="center"/>
              <w:rPr>
                <w:rFonts w:ascii="Times New Roman" w:hAnsi="Times New Roman" w:cs="Times New Roman"/>
                <w:color w:val="FF0000"/>
                <w:sz w:val="24"/>
                <w:szCs w:val="24"/>
              </w:rPr>
            </w:pPr>
            <w:r w:rsidRPr="00EF09CE">
              <w:rPr>
                <w:rFonts w:ascii="Times New Roman" w:hAnsi="Times New Roman" w:cs="Times New Roman"/>
                <w:color w:val="FF0000"/>
                <w:sz w:val="24"/>
                <w:szCs w:val="24"/>
              </w:rPr>
              <w:t>4. hét</w:t>
            </w:r>
          </w:p>
        </w:tc>
        <w:tc>
          <w:tcPr>
            <w:tcW w:w="1700" w:type="dxa"/>
          </w:tcPr>
          <w:p w14:paraId="1053C517" w14:textId="77777777" w:rsidR="00DC2CA5" w:rsidRPr="00EF09CE" w:rsidRDefault="00DC2CA5" w:rsidP="00EF09CE">
            <w:pPr>
              <w:jc w:val="both"/>
              <w:rPr>
                <w:rFonts w:ascii="Times New Roman" w:hAnsi="Times New Roman" w:cs="Times New Roman"/>
                <w:color w:val="FF0000"/>
                <w:sz w:val="24"/>
                <w:szCs w:val="24"/>
              </w:rPr>
            </w:pPr>
            <w:r w:rsidRPr="00EF09CE">
              <w:rPr>
                <w:rFonts w:ascii="Times New Roman" w:hAnsi="Times New Roman" w:cs="Times New Roman"/>
                <w:color w:val="FF0000"/>
                <w:sz w:val="24"/>
                <w:szCs w:val="24"/>
              </w:rPr>
              <w:t>22.</w:t>
            </w:r>
          </w:p>
        </w:tc>
        <w:tc>
          <w:tcPr>
            <w:tcW w:w="1136" w:type="dxa"/>
            <w:vMerge w:val="restart"/>
            <w:textDirection w:val="btLr"/>
          </w:tcPr>
          <w:p w14:paraId="78BCCD02" w14:textId="77777777" w:rsidR="00DC2CA5" w:rsidRPr="00EF09CE" w:rsidRDefault="00DC2CA5" w:rsidP="00EF09CE">
            <w:pPr>
              <w:ind w:left="113" w:right="113"/>
              <w:jc w:val="both"/>
              <w:rPr>
                <w:rFonts w:ascii="Times New Roman" w:hAnsi="Times New Roman" w:cs="Times New Roman"/>
                <w:sz w:val="24"/>
                <w:szCs w:val="24"/>
              </w:rPr>
            </w:pPr>
            <w:r w:rsidRPr="00EF09CE">
              <w:rPr>
                <w:rFonts w:ascii="Times New Roman" w:hAnsi="Times New Roman" w:cs="Times New Roman"/>
                <w:sz w:val="24"/>
                <w:szCs w:val="24"/>
              </w:rPr>
              <w:t>Izzó több almot vett fel</w:t>
            </w:r>
          </w:p>
        </w:tc>
        <w:tc>
          <w:tcPr>
            <w:tcW w:w="2939" w:type="dxa"/>
            <w:tcBorders>
              <w:bottom w:val="nil"/>
              <w:right w:val="nil"/>
            </w:tcBorders>
          </w:tcPr>
          <w:p w14:paraId="7E11B4C4" w14:textId="77777777" w:rsidR="00DC2CA5" w:rsidRPr="00EF09CE" w:rsidRDefault="00DC2CA5" w:rsidP="00EF09CE">
            <w:pPr>
              <w:jc w:val="both"/>
              <w:rPr>
                <w:rFonts w:ascii="Times New Roman" w:hAnsi="Times New Roman" w:cs="Times New Roman"/>
                <w:sz w:val="24"/>
                <w:szCs w:val="24"/>
              </w:rPr>
            </w:pPr>
          </w:p>
        </w:tc>
      </w:tr>
      <w:tr w:rsidR="00DC2CA5" w14:paraId="66E4364C" w14:textId="77777777" w:rsidTr="00EF09CE">
        <w:trPr>
          <w:trHeight w:val="114"/>
          <w:jc w:val="center"/>
        </w:trPr>
        <w:tc>
          <w:tcPr>
            <w:tcW w:w="1135" w:type="dxa"/>
            <w:vMerge/>
            <w:tcBorders>
              <w:left w:val="nil"/>
            </w:tcBorders>
            <w:textDirection w:val="btLr"/>
            <w:vAlign w:val="center"/>
          </w:tcPr>
          <w:p w14:paraId="1E84B199" w14:textId="77777777" w:rsidR="00DC2CA5" w:rsidRPr="00EF09CE" w:rsidRDefault="00DC2CA5" w:rsidP="00EF09CE">
            <w:pPr>
              <w:ind w:left="113" w:right="113"/>
              <w:jc w:val="center"/>
              <w:rPr>
                <w:rFonts w:ascii="Times New Roman" w:hAnsi="Times New Roman" w:cs="Times New Roman"/>
                <w:color w:val="FF0000"/>
                <w:sz w:val="24"/>
                <w:szCs w:val="24"/>
              </w:rPr>
            </w:pPr>
          </w:p>
        </w:tc>
        <w:tc>
          <w:tcPr>
            <w:tcW w:w="1700" w:type="dxa"/>
          </w:tcPr>
          <w:p w14:paraId="639DFE77" w14:textId="77777777" w:rsidR="00DC2CA5" w:rsidRPr="00EF09CE" w:rsidRDefault="00DC2CA5" w:rsidP="00EF09CE">
            <w:pPr>
              <w:jc w:val="both"/>
              <w:rPr>
                <w:rFonts w:ascii="Times New Roman" w:hAnsi="Times New Roman" w:cs="Times New Roman"/>
                <w:color w:val="FF0000"/>
                <w:sz w:val="24"/>
                <w:szCs w:val="24"/>
              </w:rPr>
            </w:pPr>
            <w:r w:rsidRPr="00EF09CE">
              <w:rPr>
                <w:rFonts w:ascii="Times New Roman" w:hAnsi="Times New Roman" w:cs="Times New Roman"/>
                <w:color w:val="FF0000"/>
                <w:sz w:val="24"/>
                <w:szCs w:val="24"/>
              </w:rPr>
              <w:t>23.</w:t>
            </w:r>
          </w:p>
        </w:tc>
        <w:tc>
          <w:tcPr>
            <w:tcW w:w="1136" w:type="dxa"/>
            <w:vMerge/>
            <w:textDirection w:val="btLr"/>
          </w:tcPr>
          <w:p w14:paraId="3F380ACD" w14:textId="77777777" w:rsidR="00DC2CA5" w:rsidRPr="00EF09CE" w:rsidRDefault="00DC2CA5" w:rsidP="00EF09CE">
            <w:pPr>
              <w:ind w:left="113" w:right="113"/>
              <w:jc w:val="both"/>
              <w:rPr>
                <w:rFonts w:ascii="Times New Roman" w:hAnsi="Times New Roman" w:cs="Times New Roman"/>
                <w:sz w:val="24"/>
                <w:szCs w:val="24"/>
              </w:rPr>
            </w:pPr>
          </w:p>
        </w:tc>
        <w:tc>
          <w:tcPr>
            <w:tcW w:w="2939" w:type="dxa"/>
            <w:tcBorders>
              <w:top w:val="nil"/>
              <w:bottom w:val="nil"/>
              <w:right w:val="nil"/>
            </w:tcBorders>
          </w:tcPr>
          <w:p w14:paraId="64031FB4" w14:textId="77777777" w:rsidR="00DC2CA5" w:rsidRPr="00EF09CE" w:rsidRDefault="00DC2CA5" w:rsidP="00EF09CE">
            <w:pPr>
              <w:jc w:val="both"/>
              <w:rPr>
                <w:rFonts w:ascii="Times New Roman" w:hAnsi="Times New Roman" w:cs="Times New Roman"/>
                <w:sz w:val="24"/>
                <w:szCs w:val="24"/>
              </w:rPr>
            </w:pPr>
          </w:p>
        </w:tc>
      </w:tr>
      <w:tr w:rsidR="00DC2CA5" w14:paraId="40E9B995" w14:textId="77777777" w:rsidTr="00EF09CE">
        <w:trPr>
          <w:trHeight w:val="70"/>
          <w:jc w:val="center"/>
        </w:trPr>
        <w:tc>
          <w:tcPr>
            <w:tcW w:w="1135" w:type="dxa"/>
            <w:vMerge/>
            <w:tcBorders>
              <w:left w:val="nil"/>
            </w:tcBorders>
            <w:textDirection w:val="btLr"/>
            <w:vAlign w:val="center"/>
          </w:tcPr>
          <w:p w14:paraId="5C03EFC1" w14:textId="77777777" w:rsidR="00DC2CA5" w:rsidRPr="00EF09CE" w:rsidRDefault="00DC2CA5" w:rsidP="00EF09CE">
            <w:pPr>
              <w:ind w:left="113" w:right="113"/>
              <w:jc w:val="center"/>
              <w:rPr>
                <w:rFonts w:ascii="Times New Roman" w:hAnsi="Times New Roman" w:cs="Times New Roman"/>
                <w:color w:val="FF0000"/>
                <w:sz w:val="24"/>
                <w:szCs w:val="24"/>
              </w:rPr>
            </w:pPr>
          </w:p>
        </w:tc>
        <w:tc>
          <w:tcPr>
            <w:tcW w:w="1700" w:type="dxa"/>
          </w:tcPr>
          <w:p w14:paraId="1E119967" w14:textId="77777777" w:rsidR="00DC2CA5" w:rsidRPr="00EF09CE" w:rsidRDefault="00DC2CA5" w:rsidP="00EF09CE">
            <w:pPr>
              <w:jc w:val="both"/>
              <w:rPr>
                <w:rFonts w:ascii="Times New Roman" w:hAnsi="Times New Roman" w:cs="Times New Roman"/>
                <w:color w:val="FF0000"/>
                <w:sz w:val="24"/>
                <w:szCs w:val="24"/>
              </w:rPr>
            </w:pPr>
            <w:r w:rsidRPr="00EF09CE">
              <w:rPr>
                <w:rFonts w:ascii="Times New Roman" w:hAnsi="Times New Roman" w:cs="Times New Roman"/>
                <w:color w:val="FF0000"/>
                <w:sz w:val="24"/>
                <w:szCs w:val="24"/>
              </w:rPr>
              <w:t>24.</w:t>
            </w:r>
          </w:p>
        </w:tc>
        <w:tc>
          <w:tcPr>
            <w:tcW w:w="1136" w:type="dxa"/>
            <w:vMerge/>
            <w:textDirection w:val="btLr"/>
          </w:tcPr>
          <w:p w14:paraId="2436D98A" w14:textId="77777777" w:rsidR="00DC2CA5" w:rsidRPr="00EF09CE" w:rsidRDefault="00DC2CA5" w:rsidP="00EF09CE">
            <w:pPr>
              <w:ind w:left="113" w:right="113"/>
              <w:jc w:val="both"/>
              <w:rPr>
                <w:rFonts w:ascii="Times New Roman" w:hAnsi="Times New Roman" w:cs="Times New Roman"/>
                <w:sz w:val="24"/>
                <w:szCs w:val="24"/>
              </w:rPr>
            </w:pPr>
          </w:p>
        </w:tc>
        <w:tc>
          <w:tcPr>
            <w:tcW w:w="2939" w:type="dxa"/>
            <w:tcBorders>
              <w:top w:val="nil"/>
              <w:bottom w:val="nil"/>
              <w:right w:val="nil"/>
            </w:tcBorders>
          </w:tcPr>
          <w:p w14:paraId="674443CB" w14:textId="77777777" w:rsidR="00DC2CA5" w:rsidRPr="00EF09CE" w:rsidRDefault="00DC2CA5" w:rsidP="00EF09CE">
            <w:pPr>
              <w:jc w:val="both"/>
              <w:rPr>
                <w:rFonts w:ascii="Times New Roman" w:hAnsi="Times New Roman" w:cs="Times New Roman"/>
                <w:sz w:val="24"/>
                <w:szCs w:val="24"/>
              </w:rPr>
            </w:pPr>
          </w:p>
        </w:tc>
      </w:tr>
      <w:tr w:rsidR="00DC2CA5" w14:paraId="7B2B38A9" w14:textId="77777777" w:rsidTr="00EF09CE">
        <w:trPr>
          <w:trHeight w:val="108"/>
          <w:jc w:val="center"/>
        </w:trPr>
        <w:tc>
          <w:tcPr>
            <w:tcW w:w="1135" w:type="dxa"/>
            <w:vMerge/>
            <w:tcBorders>
              <w:left w:val="nil"/>
            </w:tcBorders>
            <w:textDirection w:val="btLr"/>
            <w:vAlign w:val="center"/>
          </w:tcPr>
          <w:p w14:paraId="6181661D" w14:textId="77777777" w:rsidR="00DC2CA5" w:rsidRPr="00EF09CE" w:rsidRDefault="00DC2CA5" w:rsidP="00EF09CE">
            <w:pPr>
              <w:ind w:left="113" w:right="113"/>
              <w:jc w:val="center"/>
              <w:rPr>
                <w:rFonts w:ascii="Times New Roman" w:hAnsi="Times New Roman" w:cs="Times New Roman"/>
                <w:color w:val="FF0000"/>
                <w:sz w:val="24"/>
                <w:szCs w:val="24"/>
              </w:rPr>
            </w:pPr>
          </w:p>
        </w:tc>
        <w:tc>
          <w:tcPr>
            <w:tcW w:w="1700" w:type="dxa"/>
          </w:tcPr>
          <w:p w14:paraId="3C375056" w14:textId="77777777" w:rsidR="00DC2CA5" w:rsidRPr="00EF09CE" w:rsidRDefault="00DC2CA5" w:rsidP="00EF09CE">
            <w:pPr>
              <w:jc w:val="both"/>
              <w:rPr>
                <w:rFonts w:ascii="Times New Roman" w:hAnsi="Times New Roman" w:cs="Times New Roman"/>
                <w:color w:val="FF0000"/>
                <w:sz w:val="24"/>
                <w:szCs w:val="24"/>
              </w:rPr>
            </w:pPr>
            <w:r w:rsidRPr="00EF09CE">
              <w:rPr>
                <w:rFonts w:ascii="Times New Roman" w:hAnsi="Times New Roman" w:cs="Times New Roman"/>
                <w:color w:val="FF0000"/>
                <w:sz w:val="24"/>
                <w:szCs w:val="24"/>
              </w:rPr>
              <w:t>25.</w:t>
            </w:r>
          </w:p>
        </w:tc>
        <w:tc>
          <w:tcPr>
            <w:tcW w:w="1136" w:type="dxa"/>
            <w:vMerge/>
            <w:textDirection w:val="btLr"/>
          </w:tcPr>
          <w:p w14:paraId="3111B900" w14:textId="77777777" w:rsidR="00DC2CA5" w:rsidRPr="00EF09CE" w:rsidRDefault="00DC2CA5" w:rsidP="00EF09CE">
            <w:pPr>
              <w:ind w:left="113" w:right="113"/>
              <w:jc w:val="both"/>
              <w:rPr>
                <w:rFonts w:ascii="Times New Roman" w:hAnsi="Times New Roman" w:cs="Times New Roman"/>
                <w:sz w:val="24"/>
                <w:szCs w:val="24"/>
              </w:rPr>
            </w:pPr>
          </w:p>
        </w:tc>
        <w:tc>
          <w:tcPr>
            <w:tcW w:w="2939" w:type="dxa"/>
            <w:tcBorders>
              <w:top w:val="nil"/>
              <w:bottom w:val="nil"/>
              <w:right w:val="nil"/>
            </w:tcBorders>
          </w:tcPr>
          <w:p w14:paraId="0FF312F7" w14:textId="77777777" w:rsidR="00DC2CA5" w:rsidRPr="00EF09CE" w:rsidRDefault="00DC2CA5" w:rsidP="00EF09CE">
            <w:pPr>
              <w:jc w:val="both"/>
              <w:rPr>
                <w:rFonts w:ascii="Times New Roman" w:hAnsi="Times New Roman" w:cs="Times New Roman"/>
                <w:sz w:val="24"/>
                <w:szCs w:val="24"/>
              </w:rPr>
            </w:pPr>
          </w:p>
        </w:tc>
      </w:tr>
      <w:tr w:rsidR="00DC2CA5" w14:paraId="31C673BD" w14:textId="77777777" w:rsidTr="00EF09CE">
        <w:trPr>
          <w:trHeight w:val="113"/>
          <w:jc w:val="center"/>
        </w:trPr>
        <w:tc>
          <w:tcPr>
            <w:tcW w:w="1135" w:type="dxa"/>
            <w:vMerge/>
            <w:tcBorders>
              <w:left w:val="nil"/>
            </w:tcBorders>
            <w:textDirection w:val="btLr"/>
            <w:vAlign w:val="center"/>
          </w:tcPr>
          <w:p w14:paraId="4429AEAB" w14:textId="77777777" w:rsidR="00DC2CA5" w:rsidRPr="00EF09CE" w:rsidRDefault="00DC2CA5" w:rsidP="00EF09CE">
            <w:pPr>
              <w:ind w:left="113" w:right="113"/>
              <w:jc w:val="center"/>
              <w:rPr>
                <w:rFonts w:ascii="Times New Roman" w:hAnsi="Times New Roman" w:cs="Times New Roman"/>
                <w:color w:val="FF0000"/>
                <w:sz w:val="24"/>
                <w:szCs w:val="24"/>
              </w:rPr>
            </w:pPr>
          </w:p>
        </w:tc>
        <w:tc>
          <w:tcPr>
            <w:tcW w:w="1700" w:type="dxa"/>
          </w:tcPr>
          <w:p w14:paraId="0E1EB8F4" w14:textId="77777777" w:rsidR="00DC2CA5" w:rsidRPr="00EF09CE" w:rsidRDefault="00DC2CA5" w:rsidP="00EF09CE">
            <w:pPr>
              <w:jc w:val="both"/>
              <w:rPr>
                <w:rFonts w:ascii="Times New Roman" w:hAnsi="Times New Roman" w:cs="Times New Roman"/>
                <w:color w:val="FF0000"/>
                <w:sz w:val="24"/>
                <w:szCs w:val="24"/>
              </w:rPr>
            </w:pPr>
            <w:r w:rsidRPr="00EF09CE">
              <w:rPr>
                <w:rFonts w:ascii="Times New Roman" w:hAnsi="Times New Roman" w:cs="Times New Roman"/>
                <w:color w:val="FF0000"/>
                <w:sz w:val="24"/>
                <w:szCs w:val="24"/>
              </w:rPr>
              <w:t>26.</w:t>
            </w:r>
          </w:p>
        </w:tc>
        <w:tc>
          <w:tcPr>
            <w:tcW w:w="1136" w:type="dxa"/>
            <w:vMerge/>
            <w:textDirection w:val="btLr"/>
          </w:tcPr>
          <w:p w14:paraId="4BAA3285" w14:textId="77777777" w:rsidR="00DC2CA5" w:rsidRPr="00EF09CE" w:rsidRDefault="00DC2CA5" w:rsidP="00EF09CE">
            <w:pPr>
              <w:ind w:left="113" w:right="113"/>
              <w:jc w:val="both"/>
              <w:rPr>
                <w:rFonts w:ascii="Times New Roman" w:hAnsi="Times New Roman" w:cs="Times New Roman"/>
                <w:sz w:val="24"/>
                <w:szCs w:val="24"/>
              </w:rPr>
            </w:pPr>
          </w:p>
        </w:tc>
        <w:tc>
          <w:tcPr>
            <w:tcW w:w="2939" w:type="dxa"/>
            <w:tcBorders>
              <w:top w:val="nil"/>
              <w:bottom w:val="nil"/>
              <w:right w:val="nil"/>
            </w:tcBorders>
          </w:tcPr>
          <w:p w14:paraId="5B60F5E7" w14:textId="77777777" w:rsidR="00DC2CA5" w:rsidRPr="00EF09CE" w:rsidRDefault="00DC2CA5" w:rsidP="00EF09CE">
            <w:pPr>
              <w:jc w:val="both"/>
              <w:rPr>
                <w:rFonts w:ascii="Times New Roman" w:hAnsi="Times New Roman" w:cs="Times New Roman"/>
                <w:sz w:val="24"/>
                <w:szCs w:val="24"/>
              </w:rPr>
            </w:pPr>
          </w:p>
        </w:tc>
      </w:tr>
      <w:tr w:rsidR="00DC2CA5" w14:paraId="15E395C0" w14:textId="77777777" w:rsidTr="00EF09CE">
        <w:trPr>
          <w:trHeight w:val="70"/>
          <w:jc w:val="center"/>
        </w:trPr>
        <w:tc>
          <w:tcPr>
            <w:tcW w:w="1135" w:type="dxa"/>
            <w:vMerge/>
            <w:tcBorders>
              <w:left w:val="nil"/>
            </w:tcBorders>
            <w:textDirection w:val="btLr"/>
            <w:vAlign w:val="center"/>
          </w:tcPr>
          <w:p w14:paraId="2552E4D1" w14:textId="77777777" w:rsidR="00DC2CA5" w:rsidRPr="00EF09CE" w:rsidRDefault="00DC2CA5" w:rsidP="00EF09CE">
            <w:pPr>
              <w:ind w:left="113" w:right="113"/>
              <w:jc w:val="center"/>
              <w:rPr>
                <w:rFonts w:ascii="Times New Roman" w:hAnsi="Times New Roman" w:cs="Times New Roman"/>
                <w:color w:val="FF0000"/>
                <w:sz w:val="24"/>
                <w:szCs w:val="24"/>
              </w:rPr>
            </w:pPr>
          </w:p>
        </w:tc>
        <w:tc>
          <w:tcPr>
            <w:tcW w:w="1700" w:type="dxa"/>
          </w:tcPr>
          <w:p w14:paraId="7820E084" w14:textId="77777777" w:rsidR="00DC2CA5" w:rsidRPr="00EF09CE" w:rsidRDefault="00DC2CA5" w:rsidP="00EF09CE">
            <w:pPr>
              <w:jc w:val="both"/>
              <w:rPr>
                <w:rFonts w:ascii="Times New Roman" w:hAnsi="Times New Roman" w:cs="Times New Roman"/>
                <w:color w:val="FF0000"/>
                <w:sz w:val="24"/>
                <w:szCs w:val="24"/>
              </w:rPr>
            </w:pPr>
            <w:r w:rsidRPr="00EF09CE">
              <w:rPr>
                <w:rFonts w:ascii="Times New Roman" w:hAnsi="Times New Roman" w:cs="Times New Roman"/>
                <w:color w:val="FF0000"/>
                <w:sz w:val="24"/>
                <w:szCs w:val="24"/>
              </w:rPr>
              <w:t>27.</w:t>
            </w:r>
          </w:p>
        </w:tc>
        <w:tc>
          <w:tcPr>
            <w:tcW w:w="1136" w:type="dxa"/>
            <w:vMerge/>
            <w:textDirection w:val="btLr"/>
          </w:tcPr>
          <w:p w14:paraId="205229CE" w14:textId="77777777" w:rsidR="00DC2CA5" w:rsidRPr="00EF09CE" w:rsidRDefault="00DC2CA5" w:rsidP="00EF09CE">
            <w:pPr>
              <w:ind w:left="113" w:right="113"/>
              <w:jc w:val="both"/>
              <w:rPr>
                <w:rFonts w:ascii="Times New Roman" w:hAnsi="Times New Roman" w:cs="Times New Roman"/>
                <w:sz w:val="24"/>
                <w:szCs w:val="24"/>
              </w:rPr>
            </w:pPr>
          </w:p>
        </w:tc>
        <w:tc>
          <w:tcPr>
            <w:tcW w:w="2939" w:type="dxa"/>
            <w:tcBorders>
              <w:top w:val="nil"/>
              <w:bottom w:val="nil"/>
              <w:right w:val="nil"/>
            </w:tcBorders>
          </w:tcPr>
          <w:p w14:paraId="0B1A9570" w14:textId="77777777" w:rsidR="00DC2CA5" w:rsidRPr="00EF09CE" w:rsidRDefault="00DC2CA5" w:rsidP="00EF09CE">
            <w:pPr>
              <w:jc w:val="both"/>
              <w:rPr>
                <w:rFonts w:ascii="Times New Roman" w:hAnsi="Times New Roman" w:cs="Times New Roman"/>
                <w:sz w:val="24"/>
                <w:szCs w:val="24"/>
              </w:rPr>
            </w:pPr>
          </w:p>
        </w:tc>
      </w:tr>
      <w:tr w:rsidR="00DC2CA5" w14:paraId="45824D05" w14:textId="77777777" w:rsidTr="00EF09CE">
        <w:trPr>
          <w:trHeight w:val="70"/>
          <w:jc w:val="center"/>
        </w:trPr>
        <w:tc>
          <w:tcPr>
            <w:tcW w:w="1135" w:type="dxa"/>
            <w:vMerge/>
            <w:tcBorders>
              <w:left w:val="nil"/>
            </w:tcBorders>
            <w:textDirection w:val="btLr"/>
            <w:vAlign w:val="center"/>
          </w:tcPr>
          <w:p w14:paraId="56F492BB" w14:textId="77777777" w:rsidR="00DC2CA5" w:rsidRPr="00EF09CE" w:rsidRDefault="00DC2CA5" w:rsidP="00EF09CE">
            <w:pPr>
              <w:ind w:left="113" w:right="113"/>
              <w:jc w:val="center"/>
              <w:rPr>
                <w:rFonts w:ascii="Times New Roman" w:hAnsi="Times New Roman" w:cs="Times New Roman"/>
                <w:color w:val="FF0000"/>
                <w:sz w:val="24"/>
                <w:szCs w:val="24"/>
              </w:rPr>
            </w:pPr>
          </w:p>
        </w:tc>
        <w:tc>
          <w:tcPr>
            <w:tcW w:w="1700" w:type="dxa"/>
          </w:tcPr>
          <w:p w14:paraId="7FAE01AC" w14:textId="77777777" w:rsidR="00DC2CA5" w:rsidRPr="00EF09CE" w:rsidRDefault="00DC2CA5" w:rsidP="00EF09CE">
            <w:pPr>
              <w:jc w:val="both"/>
              <w:rPr>
                <w:rFonts w:ascii="Times New Roman" w:hAnsi="Times New Roman" w:cs="Times New Roman"/>
                <w:b/>
                <w:color w:val="FF0000"/>
                <w:sz w:val="24"/>
                <w:szCs w:val="24"/>
              </w:rPr>
            </w:pPr>
            <w:r w:rsidRPr="00EF09CE">
              <w:rPr>
                <w:rFonts w:ascii="Times New Roman" w:hAnsi="Times New Roman" w:cs="Times New Roman"/>
                <w:b/>
                <w:color w:val="FF0000"/>
                <w:sz w:val="24"/>
                <w:szCs w:val="24"/>
              </w:rPr>
              <w:t>28.</w:t>
            </w:r>
          </w:p>
        </w:tc>
        <w:tc>
          <w:tcPr>
            <w:tcW w:w="1136" w:type="dxa"/>
            <w:vMerge/>
            <w:textDirection w:val="btLr"/>
          </w:tcPr>
          <w:p w14:paraId="51831959" w14:textId="77777777" w:rsidR="00DC2CA5" w:rsidRPr="00EF09CE" w:rsidRDefault="00DC2CA5" w:rsidP="00EF09CE">
            <w:pPr>
              <w:ind w:left="113" w:right="113"/>
              <w:jc w:val="both"/>
              <w:rPr>
                <w:rFonts w:ascii="Times New Roman" w:hAnsi="Times New Roman" w:cs="Times New Roman"/>
                <w:sz w:val="24"/>
                <w:szCs w:val="24"/>
              </w:rPr>
            </w:pPr>
          </w:p>
        </w:tc>
        <w:tc>
          <w:tcPr>
            <w:tcW w:w="2939" w:type="dxa"/>
            <w:tcBorders>
              <w:top w:val="nil"/>
              <w:bottom w:val="single" w:sz="4" w:space="0" w:color="auto"/>
              <w:right w:val="nil"/>
            </w:tcBorders>
          </w:tcPr>
          <w:p w14:paraId="2D703A88" w14:textId="77777777" w:rsidR="00DC2CA5" w:rsidRPr="00EF09CE" w:rsidRDefault="00DC2CA5" w:rsidP="00EF09CE">
            <w:pPr>
              <w:jc w:val="both"/>
              <w:rPr>
                <w:rFonts w:ascii="Times New Roman" w:hAnsi="Times New Roman" w:cs="Times New Roman"/>
                <w:b/>
                <w:sz w:val="24"/>
                <w:szCs w:val="24"/>
              </w:rPr>
            </w:pPr>
            <w:r w:rsidRPr="00EF09CE">
              <w:rPr>
                <w:rFonts w:ascii="Times New Roman" w:hAnsi="Times New Roman" w:cs="Times New Roman"/>
                <w:b/>
                <w:sz w:val="24"/>
                <w:szCs w:val="24"/>
              </w:rPr>
              <w:t>Takarmányváltás napja</w:t>
            </w:r>
          </w:p>
        </w:tc>
      </w:tr>
      <w:tr w:rsidR="00DC2CA5" w14:paraId="0E56F39D" w14:textId="77777777" w:rsidTr="00EF09CE">
        <w:trPr>
          <w:trHeight w:val="141"/>
          <w:jc w:val="center"/>
        </w:trPr>
        <w:tc>
          <w:tcPr>
            <w:tcW w:w="1135" w:type="dxa"/>
            <w:vMerge w:val="restart"/>
            <w:tcBorders>
              <w:left w:val="nil"/>
            </w:tcBorders>
            <w:textDirection w:val="btLr"/>
            <w:vAlign w:val="center"/>
          </w:tcPr>
          <w:p w14:paraId="32D19BF3" w14:textId="77777777" w:rsidR="00DC2CA5" w:rsidRPr="00EF09CE" w:rsidRDefault="00DC2CA5" w:rsidP="00EF09CE">
            <w:pPr>
              <w:ind w:left="113" w:right="113"/>
              <w:jc w:val="center"/>
              <w:rPr>
                <w:rFonts w:ascii="Times New Roman" w:hAnsi="Times New Roman" w:cs="Times New Roman"/>
                <w:sz w:val="24"/>
                <w:szCs w:val="24"/>
              </w:rPr>
            </w:pPr>
            <w:r w:rsidRPr="00EF09CE">
              <w:rPr>
                <w:rFonts w:ascii="Times New Roman" w:hAnsi="Times New Roman" w:cs="Times New Roman"/>
                <w:sz w:val="24"/>
                <w:szCs w:val="24"/>
              </w:rPr>
              <w:t>5. hét</w:t>
            </w:r>
          </w:p>
        </w:tc>
        <w:tc>
          <w:tcPr>
            <w:tcW w:w="1700" w:type="dxa"/>
          </w:tcPr>
          <w:p w14:paraId="2E5878AB" w14:textId="77777777" w:rsidR="00DC2CA5" w:rsidRPr="00EF09CE" w:rsidRDefault="00DC2CA5" w:rsidP="00EF09CE">
            <w:pPr>
              <w:jc w:val="both"/>
              <w:rPr>
                <w:rFonts w:ascii="Times New Roman" w:hAnsi="Times New Roman" w:cs="Times New Roman"/>
                <w:sz w:val="24"/>
                <w:szCs w:val="24"/>
              </w:rPr>
            </w:pPr>
            <w:r w:rsidRPr="00EF09CE">
              <w:rPr>
                <w:rFonts w:ascii="Times New Roman" w:hAnsi="Times New Roman" w:cs="Times New Roman"/>
                <w:sz w:val="24"/>
                <w:szCs w:val="24"/>
              </w:rPr>
              <w:t>29.</w:t>
            </w:r>
          </w:p>
        </w:tc>
        <w:tc>
          <w:tcPr>
            <w:tcW w:w="1136" w:type="dxa"/>
            <w:vMerge w:val="restart"/>
            <w:textDirection w:val="btLr"/>
          </w:tcPr>
          <w:p w14:paraId="131A053A" w14:textId="77777777" w:rsidR="00DC2CA5" w:rsidRPr="00EF09CE" w:rsidRDefault="00DC2CA5" w:rsidP="00EF09CE">
            <w:pPr>
              <w:ind w:left="113" w:right="113"/>
              <w:jc w:val="both"/>
              <w:rPr>
                <w:rFonts w:ascii="Times New Roman" w:hAnsi="Times New Roman" w:cs="Times New Roman"/>
                <w:sz w:val="24"/>
                <w:szCs w:val="24"/>
              </w:rPr>
            </w:pPr>
            <w:r w:rsidRPr="00EF09CE">
              <w:rPr>
                <w:rFonts w:ascii="Times New Roman" w:hAnsi="Times New Roman" w:cs="Times New Roman"/>
                <w:sz w:val="24"/>
                <w:szCs w:val="24"/>
              </w:rPr>
              <w:t>LED több almot vett fel</w:t>
            </w:r>
          </w:p>
        </w:tc>
        <w:tc>
          <w:tcPr>
            <w:tcW w:w="2939" w:type="dxa"/>
            <w:tcBorders>
              <w:bottom w:val="nil"/>
              <w:right w:val="nil"/>
            </w:tcBorders>
          </w:tcPr>
          <w:p w14:paraId="68473206" w14:textId="77777777" w:rsidR="00DC2CA5" w:rsidRPr="00EF09CE" w:rsidRDefault="00DC2CA5" w:rsidP="00EF09CE">
            <w:pPr>
              <w:jc w:val="both"/>
              <w:rPr>
                <w:rFonts w:ascii="Times New Roman" w:hAnsi="Times New Roman" w:cs="Times New Roman"/>
                <w:sz w:val="24"/>
                <w:szCs w:val="24"/>
              </w:rPr>
            </w:pPr>
          </w:p>
        </w:tc>
      </w:tr>
      <w:tr w:rsidR="00DC2CA5" w14:paraId="7F35BBA8" w14:textId="77777777" w:rsidTr="00EF09CE">
        <w:trPr>
          <w:trHeight w:val="70"/>
          <w:jc w:val="center"/>
        </w:trPr>
        <w:tc>
          <w:tcPr>
            <w:tcW w:w="1135" w:type="dxa"/>
            <w:vMerge/>
            <w:tcBorders>
              <w:left w:val="nil"/>
            </w:tcBorders>
            <w:vAlign w:val="center"/>
          </w:tcPr>
          <w:p w14:paraId="38CC82EF" w14:textId="77777777" w:rsidR="00DC2CA5" w:rsidRPr="00EF09CE" w:rsidRDefault="00DC2CA5" w:rsidP="00EF09CE">
            <w:pPr>
              <w:jc w:val="center"/>
              <w:rPr>
                <w:rFonts w:ascii="Times New Roman" w:hAnsi="Times New Roman" w:cs="Times New Roman"/>
                <w:sz w:val="24"/>
                <w:szCs w:val="24"/>
              </w:rPr>
            </w:pPr>
          </w:p>
        </w:tc>
        <w:tc>
          <w:tcPr>
            <w:tcW w:w="1700" w:type="dxa"/>
          </w:tcPr>
          <w:p w14:paraId="18C7EDCF" w14:textId="77777777" w:rsidR="00DC2CA5" w:rsidRPr="00EF09CE" w:rsidRDefault="00DC2CA5" w:rsidP="00EF09CE">
            <w:pPr>
              <w:jc w:val="both"/>
              <w:rPr>
                <w:rFonts w:ascii="Times New Roman" w:hAnsi="Times New Roman" w:cs="Times New Roman"/>
                <w:sz w:val="24"/>
                <w:szCs w:val="24"/>
              </w:rPr>
            </w:pPr>
            <w:r w:rsidRPr="00EF09CE">
              <w:rPr>
                <w:rFonts w:ascii="Times New Roman" w:hAnsi="Times New Roman" w:cs="Times New Roman"/>
                <w:sz w:val="24"/>
                <w:szCs w:val="24"/>
              </w:rPr>
              <w:t>30.</w:t>
            </w:r>
          </w:p>
        </w:tc>
        <w:tc>
          <w:tcPr>
            <w:tcW w:w="1136" w:type="dxa"/>
            <w:vMerge/>
            <w:textDirection w:val="btLr"/>
          </w:tcPr>
          <w:p w14:paraId="48FACFA7" w14:textId="77777777" w:rsidR="00DC2CA5" w:rsidRPr="00EF09CE" w:rsidRDefault="00DC2CA5" w:rsidP="00EF09CE">
            <w:pPr>
              <w:ind w:left="113" w:right="113"/>
              <w:jc w:val="both"/>
              <w:rPr>
                <w:rFonts w:ascii="Times New Roman" w:hAnsi="Times New Roman" w:cs="Times New Roman"/>
                <w:sz w:val="24"/>
                <w:szCs w:val="24"/>
              </w:rPr>
            </w:pPr>
          </w:p>
        </w:tc>
        <w:tc>
          <w:tcPr>
            <w:tcW w:w="2939" w:type="dxa"/>
            <w:tcBorders>
              <w:top w:val="nil"/>
              <w:bottom w:val="nil"/>
              <w:right w:val="nil"/>
            </w:tcBorders>
          </w:tcPr>
          <w:p w14:paraId="58FD0F03" w14:textId="77777777" w:rsidR="00DC2CA5" w:rsidRPr="00EF09CE" w:rsidRDefault="00DC2CA5" w:rsidP="00EF09CE">
            <w:pPr>
              <w:jc w:val="both"/>
              <w:rPr>
                <w:rFonts w:ascii="Times New Roman" w:hAnsi="Times New Roman" w:cs="Times New Roman"/>
                <w:sz w:val="24"/>
                <w:szCs w:val="24"/>
              </w:rPr>
            </w:pPr>
          </w:p>
        </w:tc>
      </w:tr>
      <w:tr w:rsidR="00DC2CA5" w14:paraId="615CD6F3" w14:textId="77777777" w:rsidTr="00EF09CE">
        <w:trPr>
          <w:trHeight w:val="135"/>
          <w:jc w:val="center"/>
        </w:trPr>
        <w:tc>
          <w:tcPr>
            <w:tcW w:w="1135" w:type="dxa"/>
            <w:vMerge/>
            <w:tcBorders>
              <w:left w:val="nil"/>
            </w:tcBorders>
            <w:vAlign w:val="center"/>
          </w:tcPr>
          <w:p w14:paraId="4B6D0681" w14:textId="77777777" w:rsidR="00DC2CA5" w:rsidRPr="00EF09CE" w:rsidRDefault="00DC2CA5" w:rsidP="00EF09CE">
            <w:pPr>
              <w:jc w:val="center"/>
              <w:rPr>
                <w:rFonts w:ascii="Times New Roman" w:hAnsi="Times New Roman" w:cs="Times New Roman"/>
                <w:sz w:val="24"/>
                <w:szCs w:val="24"/>
              </w:rPr>
            </w:pPr>
          </w:p>
        </w:tc>
        <w:tc>
          <w:tcPr>
            <w:tcW w:w="1700" w:type="dxa"/>
          </w:tcPr>
          <w:p w14:paraId="309F610D" w14:textId="77777777" w:rsidR="00DC2CA5" w:rsidRPr="00EF09CE" w:rsidRDefault="00DC2CA5" w:rsidP="00EF09CE">
            <w:pPr>
              <w:jc w:val="both"/>
              <w:rPr>
                <w:rFonts w:ascii="Times New Roman" w:hAnsi="Times New Roman" w:cs="Times New Roman"/>
                <w:sz w:val="24"/>
                <w:szCs w:val="24"/>
              </w:rPr>
            </w:pPr>
            <w:r w:rsidRPr="00EF09CE">
              <w:rPr>
                <w:rFonts w:ascii="Times New Roman" w:hAnsi="Times New Roman" w:cs="Times New Roman"/>
                <w:sz w:val="24"/>
                <w:szCs w:val="24"/>
              </w:rPr>
              <w:t>31.</w:t>
            </w:r>
          </w:p>
        </w:tc>
        <w:tc>
          <w:tcPr>
            <w:tcW w:w="1136" w:type="dxa"/>
            <w:vMerge/>
            <w:textDirection w:val="btLr"/>
          </w:tcPr>
          <w:p w14:paraId="6D5AEF8F" w14:textId="77777777" w:rsidR="00DC2CA5" w:rsidRPr="00EF09CE" w:rsidRDefault="00DC2CA5" w:rsidP="00EF09CE">
            <w:pPr>
              <w:ind w:left="113" w:right="113"/>
              <w:jc w:val="both"/>
              <w:rPr>
                <w:rFonts w:ascii="Times New Roman" w:hAnsi="Times New Roman" w:cs="Times New Roman"/>
                <w:sz w:val="24"/>
                <w:szCs w:val="24"/>
              </w:rPr>
            </w:pPr>
          </w:p>
        </w:tc>
        <w:tc>
          <w:tcPr>
            <w:tcW w:w="2939" w:type="dxa"/>
            <w:tcBorders>
              <w:top w:val="nil"/>
              <w:bottom w:val="nil"/>
              <w:right w:val="nil"/>
            </w:tcBorders>
          </w:tcPr>
          <w:p w14:paraId="54A537DC" w14:textId="77777777" w:rsidR="00DC2CA5" w:rsidRPr="00EF09CE" w:rsidRDefault="00DC2CA5" w:rsidP="00EF09CE">
            <w:pPr>
              <w:jc w:val="both"/>
              <w:rPr>
                <w:rFonts w:ascii="Times New Roman" w:hAnsi="Times New Roman" w:cs="Times New Roman"/>
                <w:sz w:val="24"/>
                <w:szCs w:val="24"/>
              </w:rPr>
            </w:pPr>
          </w:p>
        </w:tc>
      </w:tr>
      <w:tr w:rsidR="00DC2CA5" w14:paraId="4C8244CF" w14:textId="77777777" w:rsidTr="00EF09CE">
        <w:trPr>
          <w:trHeight w:val="70"/>
          <w:jc w:val="center"/>
        </w:trPr>
        <w:tc>
          <w:tcPr>
            <w:tcW w:w="1135" w:type="dxa"/>
            <w:vMerge/>
            <w:tcBorders>
              <w:left w:val="nil"/>
            </w:tcBorders>
            <w:vAlign w:val="center"/>
          </w:tcPr>
          <w:p w14:paraId="41AF14EC" w14:textId="77777777" w:rsidR="00DC2CA5" w:rsidRPr="00EF09CE" w:rsidRDefault="00DC2CA5" w:rsidP="00EF09CE">
            <w:pPr>
              <w:jc w:val="center"/>
              <w:rPr>
                <w:rFonts w:ascii="Times New Roman" w:hAnsi="Times New Roman" w:cs="Times New Roman"/>
                <w:sz w:val="24"/>
                <w:szCs w:val="24"/>
              </w:rPr>
            </w:pPr>
          </w:p>
        </w:tc>
        <w:tc>
          <w:tcPr>
            <w:tcW w:w="1700" w:type="dxa"/>
          </w:tcPr>
          <w:p w14:paraId="74C28A1B" w14:textId="77777777" w:rsidR="00DC2CA5" w:rsidRPr="00EF09CE" w:rsidRDefault="00DC2CA5" w:rsidP="00EF09CE">
            <w:pPr>
              <w:jc w:val="both"/>
              <w:rPr>
                <w:rFonts w:ascii="Times New Roman" w:hAnsi="Times New Roman" w:cs="Times New Roman"/>
                <w:sz w:val="24"/>
                <w:szCs w:val="24"/>
              </w:rPr>
            </w:pPr>
            <w:r w:rsidRPr="00EF09CE">
              <w:rPr>
                <w:rFonts w:ascii="Times New Roman" w:hAnsi="Times New Roman" w:cs="Times New Roman"/>
                <w:sz w:val="24"/>
                <w:szCs w:val="24"/>
              </w:rPr>
              <w:t>32.</w:t>
            </w:r>
          </w:p>
        </w:tc>
        <w:tc>
          <w:tcPr>
            <w:tcW w:w="1136" w:type="dxa"/>
            <w:vMerge/>
            <w:textDirection w:val="btLr"/>
          </w:tcPr>
          <w:p w14:paraId="66392EFC" w14:textId="77777777" w:rsidR="00DC2CA5" w:rsidRPr="00EF09CE" w:rsidRDefault="00DC2CA5" w:rsidP="00EF09CE">
            <w:pPr>
              <w:ind w:left="113" w:right="113"/>
              <w:jc w:val="both"/>
              <w:rPr>
                <w:rFonts w:ascii="Times New Roman" w:hAnsi="Times New Roman" w:cs="Times New Roman"/>
                <w:sz w:val="24"/>
                <w:szCs w:val="24"/>
              </w:rPr>
            </w:pPr>
          </w:p>
        </w:tc>
        <w:tc>
          <w:tcPr>
            <w:tcW w:w="2939" w:type="dxa"/>
            <w:tcBorders>
              <w:top w:val="nil"/>
              <w:bottom w:val="nil"/>
              <w:right w:val="nil"/>
            </w:tcBorders>
          </w:tcPr>
          <w:p w14:paraId="3ACC5915" w14:textId="77777777" w:rsidR="00DC2CA5" w:rsidRPr="00EF09CE" w:rsidRDefault="00DC2CA5" w:rsidP="00EF09CE">
            <w:pPr>
              <w:jc w:val="both"/>
              <w:rPr>
                <w:rFonts w:ascii="Times New Roman" w:hAnsi="Times New Roman" w:cs="Times New Roman"/>
                <w:sz w:val="24"/>
                <w:szCs w:val="24"/>
              </w:rPr>
            </w:pPr>
          </w:p>
        </w:tc>
      </w:tr>
      <w:tr w:rsidR="00DC2CA5" w14:paraId="2E228886" w14:textId="77777777" w:rsidTr="00EF09CE">
        <w:trPr>
          <w:trHeight w:val="70"/>
          <w:jc w:val="center"/>
        </w:trPr>
        <w:tc>
          <w:tcPr>
            <w:tcW w:w="1135" w:type="dxa"/>
            <w:vMerge/>
            <w:tcBorders>
              <w:left w:val="nil"/>
            </w:tcBorders>
            <w:vAlign w:val="center"/>
          </w:tcPr>
          <w:p w14:paraId="3C968C4C" w14:textId="77777777" w:rsidR="00DC2CA5" w:rsidRPr="00EF09CE" w:rsidRDefault="00DC2CA5" w:rsidP="00EF09CE">
            <w:pPr>
              <w:jc w:val="center"/>
              <w:rPr>
                <w:rFonts w:ascii="Times New Roman" w:hAnsi="Times New Roman" w:cs="Times New Roman"/>
                <w:sz w:val="24"/>
                <w:szCs w:val="24"/>
              </w:rPr>
            </w:pPr>
          </w:p>
        </w:tc>
        <w:tc>
          <w:tcPr>
            <w:tcW w:w="1700" w:type="dxa"/>
          </w:tcPr>
          <w:p w14:paraId="769103F1" w14:textId="77777777" w:rsidR="00DC2CA5" w:rsidRPr="00EF09CE" w:rsidRDefault="00DC2CA5" w:rsidP="00EF09CE">
            <w:pPr>
              <w:jc w:val="both"/>
              <w:rPr>
                <w:rFonts w:ascii="Times New Roman" w:hAnsi="Times New Roman" w:cs="Times New Roman"/>
                <w:sz w:val="24"/>
                <w:szCs w:val="24"/>
              </w:rPr>
            </w:pPr>
            <w:r w:rsidRPr="00EF09CE">
              <w:rPr>
                <w:rFonts w:ascii="Times New Roman" w:hAnsi="Times New Roman" w:cs="Times New Roman"/>
                <w:sz w:val="24"/>
                <w:szCs w:val="24"/>
              </w:rPr>
              <w:t>33.</w:t>
            </w:r>
          </w:p>
        </w:tc>
        <w:tc>
          <w:tcPr>
            <w:tcW w:w="1136" w:type="dxa"/>
            <w:vMerge/>
            <w:textDirection w:val="btLr"/>
          </w:tcPr>
          <w:p w14:paraId="34512791" w14:textId="77777777" w:rsidR="00DC2CA5" w:rsidRPr="00EF09CE" w:rsidRDefault="00DC2CA5" w:rsidP="00EF09CE">
            <w:pPr>
              <w:ind w:left="113" w:right="113"/>
              <w:jc w:val="both"/>
              <w:rPr>
                <w:rFonts w:ascii="Times New Roman" w:hAnsi="Times New Roman" w:cs="Times New Roman"/>
                <w:sz w:val="24"/>
                <w:szCs w:val="24"/>
              </w:rPr>
            </w:pPr>
          </w:p>
        </w:tc>
        <w:tc>
          <w:tcPr>
            <w:tcW w:w="2939" w:type="dxa"/>
            <w:tcBorders>
              <w:top w:val="nil"/>
              <w:bottom w:val="nil"/>
              <w:right w:val="nil"/>
            </w:tcBorders>
          </w:tcPr>
          <w:p w14:paraId="2867B8A0" w14:textId="77777777" w:rsidR="00DC2CA5" w:rsidRPr="00EF09CE" w:rsidRDefault="00DC2CA5" w:rsidP="00EF09CE">
            <w:pPr>
              <w:jc w:val="both"/>
              <w:rPr>
                <w:rFonts w:ascii="Times New Roman" w:hAnsi="Times New Roman" w:cs="Times New Roman"/>
                <w:sz w:val="24"/>
                <w:szCs w:val="24"/>
              </w:rPr>
            </w:pPr>
          </w:p>
        </w:tc>
      </w:tr>
      <w:tr w:rsidR="00DC2CA5" w14:paraId="5DAEEDED" w14:textId="77777777" w:rsidTr="00EF09CE">
        <w:trPr>
          <w:trHeight w:val="275"/>
          <w:jc w:val="center"/>
        </w:trPr>
        <w:tc>
          <w:tcPr>
            <w:tcW w:w="1135" w:type="dxa"/>
            <w:vMerge/>
            <w:tcBorders>
              <w:left w:val="nil"/>
            </w:tcBorders>
            <w:vAlign w:val="center"/>
          </w:tcPr>
          <w:p w14:paraId="7DDC5192" w14:textId="77777777" w:rsidR="00DC2CA5" w:rsidRPr="00EF09CE" w:rsidRDefault="00DC2CA5" w:rsidP="00EF09CE">
            <w:pPr>
              <w:jc w:val="center"/>
              <w:rPr>
                <w:rFonts w:ascii="Times New Roman" w:hAnsi="Times New Roman" w:cs="Times New Roman"/>
                <w:sz w:val="24"/>
                <w:szCs w:val="24"/>
              </w:rPr>
            </w:pPr>
          </w:p>
        </w:tc>
        <w:tc>
          <w:tcPr>
            <w:tcW w:w="1700" w:type="dxa"/>
          </w:tcPr>
          <w:p w14:paraId="08324687" w14:textId="77777777" w:rsidR="00DC2CA5" w:rsidRPr="00EF09CE" w:rsidRDefault="00DC2CA5" w:rsidP="00EF09CE">
            <w:pPr>
              <w:jc w:val="both"/>
              <w:rPr>
                <w:rFonts w:ascii="Times New Roman" w:hAnsi="Times New Roman" w:cs="Times New Roman"/>
                <w:sz w:val="24"/>
                <w:szCs w:val="24"/>
              </w:rPr>
            </w:pPr>
            <w:r w:rsidRPr="00EF09CE">
              <w:rPr>
                <w:rFonts w:ascii="Times New Roman" w:hAnsi="Times New Roman" w:cs="Times New Roman"/>
                <w:sz w:val="24"/>
                <w:szCs w:val="24"/>
              </w:rPr>
              <w:t>34.</w:t>
            </w:r>
          </w:p>
        </w:tc>
        <w:tc>
          <w:tcPr>
            <w:tcW w:w="1136" w:type="dxa"/>
            <w:vMerge/>
            <w:textDirection w:val="btLr"/>
          </w:tcPr>
          <w:p w14:paraId="0BC85F85" w14:textId="77777777" w:rsidR="00DC2CA5" w:rsidRPr="00EF09CE" w:rsidRDefault="00DC2CA5" w:rsidP="00EF09CE">
            <w:pPr>
              <w:ind w:left="113" w:right="113"/>
              <w:jc w:val="both"/>
              <w:rPr>
                <w:rFonts w:ascii="Times New Roman" w:hAnsi="Times New Roman" w:cs="Times New Roman"/>
                <w:sz w:val="24"/>
                <w:szCs w:val="24"/>
              </w:rPr>
            </w:pPr>
          </w:p>
        </w:tc>
        <w:tc>
          <w:tcPr>
            <w:tcW w:w="2939" w:type="dxa"/>
            <w:tcBorders>
              <w:top w:val="nil"/>
              <w:bottom w:val="nil"/>
              <w:right w:val="nil"/>
            </w:tcBorders>
          </w:tcPr>
          <w:p w14:paraId="210526D1" w14:textId="77777777" w:rsidR="00DC2CA5" w:rsidRPr="00EF09CE" w:rsidRDefault="00DC2CA5" w:rsidP="00EF09CE">
            <w:pPr>
              <w:jc w:val="both"/>
              <w:rPr>
                <w:rFonts w:ascii="Times New Roman" w:hAnsi="Times New Roman" w:cs="Times New Roman"/>
                <w:sz w:val="24"/>
                <w:szCs w:val="24"/>
              </w:rPr>
            </w:pPr>
          </w:p>
        </w:tc>
      </w:tr>
      <w:tr w:rsidR="00DC2CA5" w14:paraId="6FDFD43D" w14:textId="77777777" w:rsidTr="00EF09CE">
        <w:trPr>
          <w:trHeight w:val="136"/>
          <w:jc w:val="center"/>
        </w:trPr>
        <w:tc>
          <w:tcPr>
            <w:tcW w:w="1135" w:type="dxa"/>
            <w:vMerge/>
            <w:tcBorders>
              <w:left w:val="nil"/>
              <w:bottom w:val="nil"/>
            </w:tcBorders>
            <w:vAlign w:val="center"/>
          </w:tcPr>
          <w:p w14:paraId="1AEA7A50" w14:textId="77777777" w:rsidR="00DC2CA5" w:rsidRPr="00EF09CE" w:rsidRDefault="00DC2CA5" w:rsidP="00EF09CE">
            <w:pPr>
              <w:jc w:val="center"/>
              <w:rPr>
                <w:rFonts w:ascii="Times New Roman" w:hAnsi="Times New Roman" w:cs="Times New Roman"/>
                <w:sz w:val="24"/>
                <w:szCs w:val="24"/>
              </w:rPr>
            </w:pPr>
          </w:p>
        </w:tc>
        <w:tc>
          <w:tcPr>
            <w:tcW w:w="1700" w:type="dxa"/>
          </w:tcPr>
          <w:p w14:paraId="3063010A" w14:textId="77777777" w:rsidR="00DC2CA5" w:rsidRPr="00EF09CE" w:rsidRDefault="00DC2CA5" w:rsidP="00EF09CE">
            <w:pPr>
              <w:jc w:val="both"/>
              <w:rPr>
                <w:rFonts w:ascii="Times New Roman" w:hAnsi="Times New Roman" w:cs="Times New Roman"/>
                <w:sz w:val="24"/>
                <w:szCs w:val="24"/>
              </w:rPr>
            </w:pPr>
            <w:r w:rsidRPr="00EF09CE">
              <w:rPr>
                <w:rFonts w:ascii="Times New Roman" w:hAnsi="Times New Roman" w:cs="Times New Roman"/>
                <w:sz w:val="24"/>
                <w:szCs w:val="24"/>
              </w:rPr>
              <w:t>35.</w:t>
            </w:r>
          </w:p>
        </w:tc>
        <w:tc>
          <w:tcPr>
            <w:tcW w:w="1136" w:type="dxa"/>
            <w:vMerge/>
            <w:textDirection w:val="btLr"/>
          </w:tcPr>
          <w:p w14:paraId="612BBC64" w14:textId="77777777" w:rsidR="00DC2CA5" w:rsidRPr="00EF09CE" w:rsidRDefault="00DC2CA5" w:rsidP="00EF09CE">
            <w:pPr>
              <w:ind w:left="113" w:right="113"/>
              <w:jc w:val="both"/>
              <w:rPr>
                <w:rFonts w:ascii="Times New Roman" w:hAnsi="Times New Roman" w:cs="Times New Roman"/>
                <w:sz w:val="24"/>
                <w:szCs w:val="24"/>
              </w:rPr>
            </w:pPr>
          </w:p>
        </w:tc>
        <w:tc>
          <w:tcPr>
            <w:tcW w:w="2939" w:type="dxa"/>
            <w:tcBorders>
              <w:top w:val="nil"/>
              <w:bottom w:val="nil"/>
              <w:right w:val="nil"/>
            </w:tcBorders>
          </w:tcPr>
          <w:p w14:paraId="65E72769" w14:textId="77777777" w:rsidR="00DC2CA5" w:rsidRPr="00EF09CE" w:rsidRDefault="00DC2CA5" w:rsidP="00EF09CE">
            <w:pPr>
              <w:jc w:val="both"/>
              <w:rPr>
                <w:rFonts w:ascii="Times New Roman" w:hAnsi="Times New Roman" w:cs="Times New Roman"/>
                <w:sz w:val="24"/>
                <w:szCs w:val="24"/>
              </w:rPr>
            </w:pPr>
          </w:p>
        </w:tc>
      </w:tr>
    </w:tbl>
    <w:p w14:paraId="78DE13FB" w14:textId="65592345" w:rsidR="00DC2CA5" w:rsidRDefault="0064250B" w:rsidP="00C62EC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r w:rsidR="00DC2CA5">
        <w:rPr>
          <w:rFonts w:ascii="Times New Roman" w:hAnsi="Times New Roman" w:cs="Times New Roman"/>
          <w:sz w:val="24"/>
          <w:szCs w:val="24"/>
        </w:rPr>
        <w:t xml:space="preserve">.táblázat: </w:t>
      </w:r>
      <w:r w:rsidR="0006280A">
        <w:rPr>
          <w:rFonts w:ascii="Times New Roman" w:hAnsi="Times New Roman" w:cs="Times New Roman"/>
          <w:sz w:val="24"/>
          <w:szCs w:val="24"/>
        </w:rPr>
        <w:t>Takarmányváltás és alomevés közötti ös</w:t>
      </w:r>
      <w:r w:rsidR="001C307A">
        <w:rPr>
          <w:rFonts w:ascii="Times New Roman" w:hAnsi="Times New Roman" w:cs="Times New Roman"/>
          <w:sz w:val="24"/>
          <w:szCs w:val="24"/>
        </w:rPr>
        <w:t>s</w:t>
      </w:r>
      <w:r w:rsidR="0006280A">
        <w:rPr>
          <w:rFonts w:ascii="Times New Roman" w:hAnsi="Times New Roman" w:cs="Times New Roman"/>
          <w:sz w:val="24"/>
          <w:szCs w:val="24"/>
        </w:rPr>
        <w:t>zefüggés</w:t>
      </w:r>
    </w:p>
    <w:p w14:paraId="03A44495" w14:textId="77777777" w:rsidR="008D38D2" w:rsidRPr="008D38D2" w:rsidRDefault="008D38D2" w:rsidP="00C62EC5">
      <w:pPr>
        <w:pStyle w:val="Cmsor2"/>
        <w:numPr>
          <w:ilvl w:val="1"/>
          <w:numId w:val="2"/>
        </w:numPr>
        <w:spacing w:before="0"/>
        <w:rPr>
          <w:rFonts w:ascii="Times New Roman" w:hAnsi="Times New Roman" w:cs="Times New Roman"/>
          <w:color w:val="auto"/>
          <w:sz w:val="28"/>
          <w:szCs w:val="28"/>
        </w:rPr>
      </w:pPr>
      <w:bookmarkStart w:id="46" w:name="_Toc22839246"/>
      <w:r w:rsidRPr="008D38D2">
        <w:rPr>
          <w:rFonts w:ascii="Times New Roman" w:hAnsi="Times New Roman" w:cs="Times New Roman"/>
          <w:color w:val="auto"/>
          <w:sz w:val="28"/>
          <w:szCs w:val="28"/>
        </w:rPr>
        <w:lastRenderedPageBreak/>
        <w:t>Takarmány</w:t>
      </w:r>
      <w:r>
        <w:rPr>
          <w:rFonts w:ascii="Times New Roman" w:hAnsi="Times New Roman" w:cs="Times New Roman"/>
          <w:color w:val="auto"/>
          <w:sz w:val="28"/>
          <w:szCs w:val="28"/>
        </w:rPr>
        <w:t>minták</w:t>
      </w:r>
      <w:bookmarkEnd w:id="46"/>
    </w:p>
    <w:p w14:paraId="4FE7C01A" w14:textId="77777777" w:rsidR="008D38D2" w:rsidRDefault="008D38D2" w:rsidP="00C62EC5">
      <w:pPr>
        <w:spacing w:after="0" w:line="360" w:lineRule="auto"/>
        <w:jc w:val="both"/>
        <w:rPr>
          <w:rFonts w:ascii="Times New Roman" w:hAnsi="Times New Roman" w:cs="Times New Roman"/>
          <w:sz w:val="24"/>
          <w:szCs w:val="24"/>
        </w:rPr>
      </w:pPr>
    </w:p>
    <w:tbl>
      <w:tblPr>
        <w:tblW w:w="8526" w:type="dxa"/>
        <w:jc w:val="center"/>
        <w:tblCellMar>
          <w:left w:w="70" w:type="dxa"/>
          <w:right w:w="70" w:type="dxa"/>
        </w:tblCellMar>
        <w:tblLook w:val="04A0" w:firstRow="1" w:lastRow="0" w:firstColumn="1" w:lastColumn="0" w:noHBand="0" w:noVBand="1"/>
      </w:tblPr>
      <w:tblGrid>
        <w:gridCol w:w="1273"/>
        <w:gridCol w:w="1729"/>
        <w:gridCol w:w="1633"/>
        <w:gridCol w:w="1201"/>
        <w:gridCol w:w="1249"/>
        <w:gridCol w:w="1441"/>
      </w:tblGrid>
      <w:tr w:rsidR="00410DCC" w:rsidRPr="00410DCC" w14:paraId="423DDBA9" w14:textId="77777777" w:rsidTr="00410DCC">
        <w:trPr>
          <w:trHeight w:val="504"/>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17339" w14:textId="77777777" w:rsidR="00410DCC" w:rsidRPr="00410DCC" w:rsidRDefault="00410DCC" w:rsidP="00C62EC5">
            <w:pPr>
              <w:spacing w:after="0" w:line="240" w:lineRule="auto"/>
              <w:jc w:val="center"/>
              <w:rPr>
                <w:rFonts w:ascii="Calibri" w:eastAsia="Times New Roman" w:hAnsi="Calibri" w:cs="Times New Roman"/>
                <w:color w:val="000000"/>
                <w:lang w:eastAsia="hu-HU"/>
              </w:rPr>
            </w:pPr>
          </w:p>
        </w:tc>
        <w:tc>
          <w:tcPr>
            <w:tcW w:w="1729" w:type="dxa"/>
            <w:tcBorders>
              <w:top w:val="single" w:sz="4" w:space="0" w:color="auto"/>
              <w:left w:val="nil"/>
              <w:bottom w:val="single" w:sz="4" w:space="0" w:color="auto"/>
              <w:right w:val="single" w:sz="4" w:space="0" w:color="auto"/>
            </w:tcBorders>
            <w:shd w:val="clear" w:color="auto" w:fill="auto"/>
            <w:noWrap/>
            <w:vAlign w:val="center"/>
            <w:hideMark/>
          </w:tcPr>
          <w:p w14:paraId="006E1A04" w14:textId="77777777" w:rsidR="00410DCC" w:rsidRPr="00410DCC" w:rsidRDefault="00410DCC" w:rsidP="00C62EC5">
            <w:pPr>
              <w:spacing w:after="0" w:line="240" w:lineRule="auto"/>
              <w:jc w:val="center"/>
              <w:rPr>
                <w:rFonts w:ascii="Calibri" w:eastAsia="Times New Roman" w:hAnsi="Calibri" w:cs="Times New Roman"/>
                <w:b/>
                <w:bCs/>
                <w:color w:val="000000"/>
                <w:lang w:eastAsia="hu-HU"/>
              </w:rPr>
            </w:pPr>
            <w:r w:rsidRPr="00410DCC">
              <w:rPr>
                <w:rFonts w:ascii="Calibri" w:eastAsia="Times New Roman" w:hAnsi="Calibri" w:cs="Times New Roman"/>
                <w:b/>
                <w:bCs/>
                <w:color w:val="000000"/>
                <w:lang w:eastAsia="hu-HU"/>
              </w:rPr>
              <w:t>Abszolút sz.a.</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1AE8C9CC" w14:textId="77777777" w:rsidR="00410DCC" w:rsidRPr="00410DCC" w:rsidRDefault="00410DCC" w:rsidP="00C62EC5">
            <w:pPr>
              <w:spacing w:after="0" w:line="240" w:lineRule="auto"/>
              <w:jc w:val="center"/>
              <w:rPr>
                <w:rFonts w:ascii="Calibri" w:eastAsia="Times New Roman" w:hAnsi="Calibri" w:cs="Times New Roman"/>
                <w:b/>
                <w:bCs/>
                <w:color w:val="000000"/>
                <w:lang w:eastAsia="hu-HU"/>
              </w:rPr>
            </w:pPr>
            <w:r w:rsidRPr="00410DCC">
              <w:rPr>
                <w:rFonts w:ascii="Calibri" w:eastAsia="Times New Roman" w:hAnsi="Calibri" w:cs="Times New Roman"/>
                <w:b/>
                <w:bCs/>
                <w:color w:val="000000"/>
                <w:lang w:eastAsia="hu-HU"/>
              </w:rPr>
              <w:t>Nyersfehérje</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14:paraId="6F924F61" w14:textId="77777777" w:rsidR="00410DCC" w:rsidRPr="00410DCC" w:rsidRDefault="00410DCC" w:rsidP="00C62EC5">
            <w:pPr>
              <w:spacing w:after="0" w:line="240" w:lineRule="auto"/>
              <w:jc w:val="center"/>
              <w:rPr>
                <w:rFonts w:ascii="Calibri" w:eastAsia="Times New Roman" w:hAnsi="Calibri" w:cs="Times New Roman"/>
                <w:b/>
                <w:bCs/>
                <w:color w:val="000000"/>
                <w:lang w:eastAsia="hu-HU"/>
              </w:rPr>
            </w:pPr>
            <w:r w:rsidRPr="00410DCC">
              <w:rPr>
                <w:rFonts w:ascii="Calibri" w:eastAsia="Times New Roman" w:hAnsi="Calibri" w:cs="Times New Roman"/>
                <w:b/>
                <w:bCs/>
                <w:color w:val="000000"/>
                <w:lang w:eastAsia="hu-HU"/>
              </w:rPr>
              <w:t>Nyerszsír</w:t>
            </w:r>
          </w:p>
        </w:tc>
        <w:tc>
          <w:tcPr>
            <w:tcW w:w="1249" w:type="dxa"/>
            <w:tcBorders>
              <w:top w:val="single" w:sz="4" w:space="0" w:color="auto"/>
              <w:left w:val="nil"/>
              <w:bottom w:val="single" w:sz="4" w:space="0" w:color="auto"/>
              <w:right w:val="single" w:sz="4" w:space="0" w:color="auto"/>
            </w:tcBorders>
            <w:shd w:val="clear" w:color="auto" w:fill="auto"/>
            <w:noWrap/>
            <w:vAlign w:val="center"/>
            <w:hideMark/>
          </w:tcPr>
          <w:p w14:paraId="5AFC3163" w14:textId="77777777" w:rsidR="00410DCC" w:rsidRPr="00410DCC" w:rsidRDefault="00410DCC" w:rsidP="00C62EC5">
            <w:pPr>
              <w:spacing w:after="0" w:line="240" w:lineRule="auto"/>
              <w:jc w:val="center"/>
              <w:rPr>
                <w:rFonts w:ascii="Calibri" w:eastAsia="Times New Roman" w:hAnsi="Calibri" w:cs="Times New Roman"/>
                <w:b/>
                <w:bCs/>
                <w:color w:val="000000"/>
                <w:lang w:eastAsia="hu-HU"/>
              </w:rPr>
            </w:pPr>
            <w:r w:rsidRPr="00410DCC">
              <w:rPr>
                <w:rFonts w:ascii="Calibri" w:eastAsia="Times New Roman" w:hAnsi="Calibri" w:cs="Times New Roman"/>
                <w:b/>
                <w:bCs/>
                <w:color w:val="000000"/>
                <w:lang w:eastAsia="hu-HU"/>
              </w:rPr>
              <w:t>Nyersrost</w:t>
            </w:r>
          </w:p>
        </w:tc>
        <w:tc>
          <w:tcPr>
            <w:tcW w:w="1441" w:type="dxa"/>
            <w:tcBorders>
              <w:top w:val="single" w:sz="4" w:space="0" w:color="auto"/>
              <w:left w:val="nil"/>
              <w:bottom w:val="single" w:sz="4" w:space="0" w:color="auto"/>
              <w:right w:val="single" w:sz="4" w:space="0" w:color="auto"/>
            </w:tcBorders>
            <w:shd w:val="clear" w:color="auto" w:fill="auto"/>
            <w:noWrap/>
            <w:vAlign w:val="center"/>
            <w:hideMark/>
          </w:tcPr>
          <w:p w14:paraId="17FF8FD7" w14:textId="77777777" w:rsidR="00410DCC" w:rsidRPr="00410DCC" w:rsidRDefault="00410DCC" w:rsidP="00C62EC5">
            <w:pPr>
              <w:spacing w:after="0" w:line="240" w:lineRule="auto"/>
              <w:jc w:val="center"/>
              <w:rPr>
                <w:rFonts w:ascii="Calibri" w:eastAsia="Times New Roman" w:hAnsi="Calibri" w:cs="Times New Roman"/>
                <w:b/>
                <w:bCs/>
                <w:color w:val="000000"/>
                <w:lang w:eastAsia="hu-HU"/>
              </w:rPr>
            </w:pPr>
            <w:r w:rsidRPr="00410DCC">
              <w:rPr>
                <w:rFonts w:ascii="Calibri" w:eastAsia="Times New Roman" w:hAnsi="Calibri" w:cs="Times New Roman"/>
                <w:b/>
                <w:bCs/>
                <w:color w:val="000000"/>
                <w:lang w:eastAsia="hu-HU"/>
              </w:rPr>
              <w:t>Nyershamu</w:t>
            </w:r>
          </w:p>
        </w:tc>
      </w:tr>
      <w:tr w:rsidR="00410DCC" w:rsidRPr="00410DCC" w14:paraId="2C0429F4" w14:textId="77777777" w:rsidTr="00410DCC">
        <w:trPr>
          <w:trHeight w:val="504"/>
          <w:jc w:val="center"/>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5A20B0D8" w14:textId="77777777" w:rsidR="00410DCC" w:rsidRPr="00410DCC" w:rsidRDefault="00410DCC" w:rsidP="00C62EC5">
            <w:pPr>
              <w:spacing w:after="0" w:line="240" w:lineRule="auto"/>
              <w:jc w:val="center"/>
              <w:rPr>
                <w:rFonts w:ascii="Calibri" w:eastAsia="Times New Roman" w:hAnsi="Calibri" w:cs="Times New Roman"/>
                <w:color w:val="000000"/>
                <w:lang w:eastAsia="hu-HU"/>
              </w:rPr>
            </w:pPr>
          </w:p>
        </w:tc>
        <w:tc>
          <w:tcPr>
            <w:tcW w:w="1729" w:type="dxa"/>
            <w:tcBorders>
              <w:top w:val="nil"/>
              <w:left w:val="nil"/>
              <w:bottom w:val="single" w:sz="4" w:space="0" w:color="auto"/>
              <w:right w:val="single" w:sz="4" w:space="0" w:color="auto"/>
            </w:tcBorders>
            <w:shd w:val="clear" w:color="auto" w:fill="auto"/>
            <w:noWrap/>
            <w:vAlign w:val="center"/>
            <w:hideMark/>
          </w:tcPr>
          <w:p w14:paraId="332D2F21" w14:textId="77777777" w:rsidR="00410DCC" w:rsidRPr="00410DCC" w:rsidRDefault="00410DCC" w:rsidP="00C62EC5">
            <w:pPr>
              <w:spacing w:after="0" w:line="240" w:lineRule="auto"/>
              <w:jc w:val="center"/>
              <w:rPr>
                <w:rFonts w:ascii="Calibri" w:eastAsia="Times New Roman" w:hAnsi="Calibri" w:cs="Times New Roman"/>
                <w:b/>
                <w:bCs/>
                <w:color w:val="000000"/>
                <w:lang w:eastAsia="hu-HU"/>
              </w:rPr>
            </w:pPr>
            <w:r w:rsidRPr="00410DCC">
              <w:rPr>
                <w:rFonts w:ascii="Calibri" w:eastAsia="Times New Roman" w:hAnsi="Calibri" w:cs="Times New Roman"/>
                <w:b/>
                <w:bCs/>
                <w:color w:val="000000"/>
                <w:lang w:eastAsia="hu-HU"/>
              </w:rPr>
              <w:t>g/kg tak.</w:t>
            </w:r>
          </w:p>
        </w:tc>
        <w:tc>
          <w:tcPr>
            <w:tcW w:w="5524" w:type="dxa"/>
            <w:gridSpan w:val="4"/>
            <w:tcBorders>
              <w:top w:val="single" w:sz="4" w:space="0" w:color="auto"/>
              <w:left w:val="nil"/>
              <w:bottom w:val="single" w:sz="4" w:space="0" w:color="auto"/>
              <w:right w:val="single" w:sz="4" w:space="0" w:color="auto"/>
            </w:tcBorders>
            <w:shd w:val="clear" w:color="auto" w:fill="auto"/>
            <w:noWrap/>
            <w:vAlign w:val="center"/>
            <w:hideMark/>
          </w:tcPr>
          <w:p w14:paraId="6775C49A" w14:textId="77777777" w:rsidR="00410DCC" w:rsidRPr="00410DCC" w:rsidRDefault="00410DCC" w:rsidP="00C62EC5">
            <w:pPr>
              <w:spacing w:after="0" w:line="240" w:lineRule="auto"/>
              <w:jc w:val="center"/>
              <w:rPr>
                <w:rFonts w:ascii="Calibri" w:eastAsia="Times New Roman" w:hAnsi="Calibri" w:cs="Times New Roman"/>
                <w:b/>
                <w:bCs/>
                <w:color w:val="000000"/>
                <w:lang w:eastAsia="hu-HU"/>
              </w:rPr>
            </w:pPr>
            <w:r w:rsidRPr="00410DCC">
              <w:rPr>
                <w:rFonts w:ascii="Calibri" w:eastAsia="Times New Roman" w:hAnsi="Calibri" w:cs="Times New Roman"/>
                <w:b/>
                <w:bCs/>
                <w:color w:val="000000"/>
                <w:lang w:eastAsia="hu-HU"/>
              </w:rPr>
              <w:t>g/kg sz.a.</w:t>
            </w:r>
          </w:p>
        </w:tc>
      </w:tr>
      <w:tr w:rsidR="00410DCC" w:rsidRPr="00410DCC" w14:paraId="47E0A60D" w14:textId="77777777" w:rsidTr="00410DCC">
        <w:trPr>
          <w:trHeight w:val="529"/>
          <w:jc w:val="center"/>
        </w:trPr>
        <w:tc>
          <w:tcPr>
            <w:tcW w:w="1273" w:type="dxa"/>
            <w:tcBorders>
              <w:top w:val="nil"/>
              <w:left w:val="single" w:sz="4" w:space="0" w:color="auto"/>
              <w:bottom w:val="single" w:sz="4" w:space="0" w:color="auto"/>
              <w:right w:val="single" w:sz="4" w:space="0" w:color="auto"/>
            </w:tcBorders>
            <w:shd w:val="clear" w:color="000000" w:fill="FFFFFF"/>
            <w:noWrap/>
            <w:vAlign w:val="center"/>
            <w:hideMark/>
          </w:tcPr>
          <w:p w14:paraId="36CA3F99" w14:textId="77777777" w:rsidR="00410DCC" w:rsidRPr="00410DCC" w:rsidRDefault="00410DCC" w:rsidP="00C62EC5">
            <w:pPr>
              <w:spacing w:after="0" w:line="240" w:lineRule="auto"/>
              <w:jc w:val="center"/>
              <w:rPr>
                <w:rFonts w:ascii="Times New Roman" w:eastAsia="Times New Roman" w:hAnsi="Times New Roman" w:cs="Times New Roman"/>
                <w:b/>
                <w:bCs/>
                <w:sz w:val="24"/>
                <w:szCs w:val="24"/>
                <w:lang w:eastAsia="hu-HU"/>
              </w:rPr>
            </w:pPr>
            <w:r w:rsidRPr="00410DCC">
              <w:rPr>
                <w:rFonts w:ascii="Times New Roman" w:eastAsia="Times New Roman" w:hAnsi="Times New Roman" w:cs="Times New Roman"/>
                <w:b/>
                <w:bCs/>
                <w:sz w:val="24"/>
                <w:szCs w:val="24"/>
                <w:lang w:eastAsia="hu-HU"/>
              </w:rPr>
              <w:t>Indító</w:t>
            </w:r>
          </w:p>
        </w:tc>
        <w:tc>
          <w:tcPr>
            <w:tcW w:w="1729" w:type="dxa"/>
            <w:tcBorders>
              <w:top w:val="nil"/>
              <w:left w:val="nil"/>
              <w:bottom w:val="single" w:sz="4" w:space="0" w:color="auto"/>
              <w:right w:val="single" w:sz="4" w:space="0" w:color="auto"/>
            </w:tcBorders>
            <w:shd w:val="clear" w:color="auto" w:fill="auto"/>
            <w:noWrap/>
            <w:vAlign w:val="center"/>
            <w:hideMark/>
          </w:tcPr>
          <w:p w14:paraId="07F68EC7" w14:textId="77777777" w:rsidR="00410DCC" w:rsidRPr="00410DCC" w:rsidRDefault="00410DCC" w:rsidP="00C62EC5">
            <w:pPr>
              <w:spacing w:after="0" w:line="240" w:lineRule="auto"/>
              <w:jc w:val="center"/>
              <w:rPr>
                <w:rFonts w:ascii="Calibri" w:eastAsia="Times New Roman" w:hAnsi="Calibri" w:cs="Times New Roman"/>
                <w:sz w:val="24"/>
                <w:szCs w:val="24"/>
                <w:lang w:eastAsia="hu-HU"/>
              </w:rPr>
            </w:pPr>
            <w:r w:rsidRPr="00410DCC">
              <w:rPr>
                <w:rFonts w:ascii="Calibri" w:eastAsia="Times New Roman" w:hAnsi="Calibri" w:cs="Times New Roman"/>
                <w:sz w:val="24"/>
                <w:szCs w:val="24"/>
                <w:lang w:eastAsia="hu-HU"/>
              </w:rPr>
              <w:t>897,80</w:t>
            </w:r>
          </w:p>
        </w:tc>
        <w:tc>
          <w:tcPr>
            <w:tcW w:w="1633" w:type="dxa"/>
            <w:tcBorders>
              <w:top w:val="nil"/>
              <w:left w:val="nil"/>
              <w:bottom w:val="single" w:sz="4" w:space="0" w:color="auto"/>
              <w:right w:val="single" w:sz="4" w:space="0" w:color="auto"/>
            </w:tcBorders>
            <w:shd w:val="clear" w:color="auto" w:fill="auto"/>
            <w:noWrap/>
            <w:vAlign w:val="center"/>
            <w:hideMark/>
          </w:tcPr>
          <w:p w14:paraId="18D012A1" w14:textId="77777777" w:rsidR="00410DCC" w:rsidRPr="00410DCC" w:rsidRDefault="00410DCC" w:rsidP="00C62EC5">
            <w:pPr>
              <w:spacing w:after="0" w:line="240" w:lineRule="auto"/>
              <w:jc w:val="center"/>
              <w:rPr>
                <w:rFonts w:ascii="Calibri" w:eastAsia="Times New Roman" w:hAnsi="Calibri" w:cs="Times New Roman"/>
                <w:sz w:val="24"/>
                <w:szCs w:val="24"/>
                <w:lang w:eastAsia="hu-HU"/>
              </w:rPr>
            </w:pPr>
            <w:r w:rsidRPr="00410DCC">
              <w:rPr>
                <w:rFonts w:ascii="Calibri" w:eastAsia="Times New Roman" w:hAnsi="Calibri" w:cs="Times New Roman"/>
                <w:sz w:val="24"/>
                <w:szCs w:val="24"/>
                <w:lang w:eastAsia="hu-HU"/>
              </w:rPr>
              <w:t>255,40</w:t>
            </w:r>
          </w:p>
        </w:tc>
        <w:tc>
          <w:tcPr>
            <w:tcW w:w="1201" w:type="dxa"/>
            <w:tcBorders>
              <w:top w:val="nil"/>
              <w:left w:val="nil"/>
              <w:bottom w:val="single" w:sz="4" w:space="0" w:color="auto"/>
              <w:right w:val="single" w:sz="4" w:space="0" w:color="auto"/>
            </w:tcBorders>
            <w:shd w:val="clear" w:color="auto" w:fill="auto"/>
            <w:noWrap/>
            <w:vAlign w:val="center"/>
            <w:hideMark/>
          </w:tcPr>
          <w:p w14:paraId="01677605" w14:textId="5B9B9F1A" w:rsidR="00410DCC" w:rsidRPr="00410DCC" w:rsidRDefault="00F83D6E" w:rsidP="00C62EC5">
            <w:pPr>
              <w:spacing w:after="0" w:line="240" w:lineRule="auto"/>
              <w:jc w:val="center"/>
              <w:rPr>
                <w:rFonts w:ascii="Calibri" w:eastAsia="Times New Roman" w:hAnsi="Calibri" w:cs="Times New Roman"/>
                <w:color w:val="000000"/>
                <w:sz w:val="24"/>
                <w:szCs w:val="24"/>
                <w:lang w:eastAsia="hu-HU"/>
              </w:rPr>
            </w:pPr>
            <w:r>
              <w:rPr>
                <w:rFonts w:ascii="Calibri" w:eastAsia="Times New Roman" w:hAnsi="Calibri" w:cs="Times New Roman"/>
                <w:color w:val="000000"/>
                <w:sz w:val="24"/>
                <w:szCs w:val="24"/>
                <w:lang w:eastAsia="hu-HU"/>
              </w:rPr>
              <w:t>65,49</w:t>
            </w:r>
          </w:p>
        </w:tc>
        <w:tc>
          <w:tcPr>
            <w:tcW w:w="1249" w:type="dxa"/>
            <w:tcBorders>
              <w:top w:val="nil"/>
              <w:left w:val="nil"/>
              <w:bottom w:val="single" w:sz="4" w:space="0" w:color="auto"/>
              <w:right w:val="single" w:sz="4" w:space="0" w:color="auto"/>
            </w:tcBorders>
            <w:shd w:val="clear" w:color="auto" w:fill="auto"/>
            <w:noWrap/>
            <w:vAlign w:val="center"/>
            <w:hideMark/>
          </w:tcPr>
          <w:p w14:paraId="792754E3" w14:textId="77777777" w:rsidR="00410DCC" w:rsidRPr="00410DCC" w:rsidRDefault="00410DCC" w:rsidP="00C62EC5">
            <w:pPr>
              <w:spacing w:after="0" w:line="240" w:lineRule="auto"/>
              <w:jc w:val="center"/>
              <w:rPr>
                <w:rFonts w:ascii="Calibri" w:eastAsia="Times New Roman" w:hAnsi="Calibri" w:cs="Times New Roman"/>
                <w:sz w:val="24"/>
                <w:szCs w:val="24"/>
                <w:lang w:eastAsia="hu-HU"/>
              </w:rPr>
            </w:pPr>
            <w:r w:rsidRPr="00410DCC">
              <w:rPr>
                <w:rFonts w:ascii="Calibri" w:eastAsia="Times New Roman" w:hAnsi="Calibri" w:cs="Times New Roman"/>
                <w:sz w:val="24"/>
                <w:szCs w:val="24"/>
                <w:lang w:eastAsia="hu-HU"/>
              </w:rPr>
              <w:t>44,89</w:t>
            </w:r>
          </w:p>
        </w:tc>
        <w:tc>
          <w:tcPr>
            <w:tcW w:w="1441" w:type="dxa"/>
            <w:tcBorders>
              <w:top w:val="nil"/>
              <w:left w:val="nil"/>
              <w:bottom w:val="single" w:sz="4" w:space="0" w:color="auto"/>
              <w:right w:val="single" w:sz="4" w:space="0" w:color="auto"/>
            </w:tcBorders>
            <w:shd w:val="clear" w:color="auto" w:fill="auto"/>
            <w:noWrap/>
            <w:vAlign w:val="center"/>
            <w:hideMark/>
          </w:tcPr>
          <w:p w14:paraId="74F075B5" w14:textId="77777777" w:rsidR="00410DCC" w:rsidRPr="00410DCC" w:rsidRDefault="00410DCC" w:rsidP="00C62EC5">
            <w:pPr>
              <w:spacing w:after="0" w:line="240" w:lineRule="auto"/>
              <w:jc w:val="center"/>
              <w:rPr>
                <w:rFonts w:ascii="Calibri" w:eastAsia="Times New Roman" w:hAnsi="Calibri" w:cs="Times New Roman"/>
                <w:sz w:val="24"/>
                <w:szCs w:val="24"/>
                <w:lang w:eastAsia="hu-HU"/>
              </w:rPr>
            </w:pPr>
            <w:r w:rsidRPr="00410DCC">
              <w:rPr>
                <w:rFonts w:ascii="Calibri" w:eastAsia="Times New Roman" w:hAnsi="Calibri" w:cs="Times New Roman"/>
                <w:sz w:val="24"/>
                <w:szCs w:val="24"/>
                <w:lang w:eastAsia="hu-HU"/>
              </w:rPr>
              <w:t>63,93</w:t>
            </w:r>
          </w:p>
        </w:tc>
      </w:tr>
      <w:tr w:rsidR="00410DCC" w:rsidRPr="00410DCC" w14:paraId="33C7AB6E" w14:textId="77777777" w:rsidTr="00410DCC">
        <w:trPr>
          <w:trHeight w:val="529"/>
          <w:jc w:val="center"/>
        </w:trPr>
        <w:tc>
          <w:tcPr>
            <w:tcW w:w="1273" w:type="dxa"/>
            <w:tcBorders>
              <w:top w:val="nil"/>
              <w:left w:val="single" w:sz="4" w:space="0" w:color="auto"/>
              <w:bottom w:val="single" w:sz="4" w:space="0" w:color="auto"/>
              <w:right w:val="single" w:sz="4" w:space="0" w:color="auto"/>
            </w:tcBorders>
            <w:shd w:val="clear" w:color="000000" w:fill="FFFFFF"/>
            <w:noWrap/>
            <w:vAlign w:val="center"/>
            <w:hideMark/>
          </w:tcPr>
          <w:p w14:paraId="104F1FF6" w14:textId="77777777" w:rsidR="00410DCC" w:rsidRPr="00410DCC" w:rsidRDefault="00410DCC" w:rsidP="00C62EC5">
            <w:pPr>
              <w:spacing w:after="0" w:line="240" w:lineRule="auto"/>
              <w:jc w:val="center"/>
              <w:rPr>
                <w:rFonts w:ascii="Times New Roman" w:eastAsia="Times New Roman" w:hAnsi="Times New Roman" w:cs="Times New Roman"/>
                <w:b/>
                <w:bCs/>
                <w:sz w:val="24"/>
                <w:szCs w:val="24"/>
                <w:lang w:eastAsia="hu-HU"/>
              </w:rPr>
            </w:pPr>
            <w:r w:rsidRPr="00410DCC">
              <w:rPr>
                <w:rFonts w:ascii="Times New Roman" w:eastAsia="Times New Roman" w:hAnsi="Times New Roman" w:cs="Times New Roman"/>
                <w:b/>
                <w:bCs/>
                <w:sz w:val="24"/>
                <w:szCs w:val="24"/>
                <w:lang w:eastAsia="hu-HU"/>
              </w:rPr>
              <w:t>Nevelő</w:t>
            </w:r>
          </w:p>
        </w:tc>
        <w:tc>
          <w:tcPr>
            <w:tcW w:w="1729" w:type="dxa"/>
            <w:tcBorders>
              <w:top w:val="nil"/>
              <w:left w:val="nil"/>
              <w:bottom w:val="single" w:sz="4" w:space="0" w:color="auto"/>
              <w:right w:val="single" w:sz="4" w:space="0" w:color="auto"/>
            </w:tcBorders>
            <w:shd w:val="clear" w:color="auto" w:fill="auto"/>
            <w:noWrap/>
            <w:vAlign w:val="center"/>
            <w:hideMark/>
          </w:tcPr>
          <w:p w14:paraId="4689CEAC" w14:textId="77777777" w:rsidR="00410DCC" w:rsidRPr="00410DCC" w:rsidRDefault="00410DCC" w:rsidP="00C62EC5">
            <w:pPr>
              <w:spacing w:after="0" w:line="240" w:lineRule="auto"/>
              <w:jc w:val="center"/>
              <w:rPr>
                <w:rFonts w:ascii="Calibri" w:eastAsia="Times New Roman" w:hAnsi="Calibri" w:cs="Times New Roman"/>
                <w:sz w:val="24"/>
                <w:szCs w:val="24"/>
                <w:lang w:eastAsia="hu-HU"/>
              </w:rPr>
            </w:pPr>
            <w:r w:rsidRPr="00410DCC">
              <w:rPr>
                <w:rFonts w:ascii="Calibri" w:eastAsia="Times New Roman" w:hAnsi="Calibri" w:cs="Times New Roman"/>
                <w:sz w:val="24"/>
                <w:szCs w:val="24"/>
                <w:lang w:eastAsia="hu-HU"/>
              </w:rPr>
              <w:t>907,50</w:t>
            </w:r>
          </w:p>
        </w:tc>
        <w:tc>
          <w:tcPr>
            <w:tcW w:w="1633" w:type="dxa"/>
            <w:tcBorders>
              <w:top w:val="nil"/>
              <w:left w:val="nil"/>
              <w:bottom w:val="single" w:sz="4" w:space="0" w:color="auto"/>
              <w:right w:val="single" w:sz="4" w:space="0" w:color="auto"/>
            </w:tcBorders>
            <w:shd w:val="clear" w:color="auto" w:fill="auto"/>
            <w:noWrap/>
            <w:vAlign w:val="center"/>
            <w:hideMark/>
          </w:tcPr>
          <w:p w14:paraId="2FCA8011" w14:textId="77777777" w:rsidR="00410DCC" w:rsidRPr="00410DCC" w:rsidRDefault="00410DCC" w:rsidP="00C62EC5">
            <w:pPr>
              <w:spacing w:after="0" w:line="240" w:lineRule="auto"/>
              <w:jc w:val="center"/>
              <w:rPr>
                <w:rFonts w:ascii="Calibri" w:eastAsia="Times New Roman" w:hAnsi="Calibri" w:cs="Times New Roman"/>
                <w:sz w:val="24"/>
                <w:szCs w:val="24"/>
                <w:lang w:eastAsia="hu-HU"/>
              </w:rPr>
            </w:pPr>
            <w:r w:rsidRPr="00410DCC">
              <w:rPr>
                <w:rFonts w:ascii="Calibri" w:eastAsia="Times New Roman" w:hAnsi="Calibri" w:cs="Times New Roman"/>
                <w:sz w:val="24"/>
                <w:szCs w:val="24"/>
                <w:lang w:eastAsia="hu-HU"/>
              </w:rPr>
              <w:t>249,37</w:t>
            </w:r>
          </w:p>
        </w:tc>
        <w:tc>
          <w:tcPr>
            <w:tcW w:w="1201" w:type="dxa"/>
            <w:tcBorders>
              <w:top w:val="nil"/>
              <w:left w:val="nil"/>
              <w:bottom w:val="single" w:sz="4" w:space="0" w:color="auto"/>
              <w:right w:val="single" w:sz="4" w:space="0" w:color="auto"/>
            </w:tcBorders>
            <w:shd w:val="clear" w:color="auto" w:fill="auto"/>
            <w:noWrap/>
            <w:vAlign w:val="center"/>
            <w:hideMark/>
          </w:tcPr>
          <w:p w14:paraId="069FCF04" w14:textId="7C337FCF" w:rsidR="00410DCC" w:rsidRPr="00410DCC" w:rsidRDefault="00F83D6E" w:rsidP="00C62EC5">
            <w:pPr>
              <w:spacing w:after="0" w:line="240" w:lineRule="auto"/>
              <w:jc w:val="center"/>
              <w:rPr>
                <w:rFonts w:ascii="Calibri" w:eastAsia="Times New Roman" w:hAnsi="Calibri" w:cs="Times New Roman"/>
                <w:sz w:val="24"/>
                <w:szCs w:val="24"/>
                <w:lang w:eastAsia="hu-HU"/>
              </w:rPr>
            </w:pPr>
            <w:r>
              <w:rPr>
                <w:rFonts w:ascii="Calibri" w:eastAsia="Times New Roman" w:hAnsi="Calibri" w:cs="Times New Roman"/>
                <w:sz w:val="24"/>
                <w:szCs w:val="24"/>
                <w:lang w:eastAsia="hu-HU"/>
              </w:rPr>
              <w:t>84,30</w:t>
            </w:r>
          </w:p>
        </w:tc>
        <w:tc>
          <w:tcPr>
            <w:tcW w:w="1249" w:type="dxa"/>
            <w:tcBorders>
              <w:top w:val="nil"/>
              <w:left w:val="nil"/>
              <w:bottom w:val="single" w:sz="4" w:space="0" w:color="auto"/>
              <w:right w:val="single" w:sz="4" w:space="0" w:color="auto"/>
            </w:tcBorders>
            <w:shd w:val="clear" w:color="auto" w:fill="auto"/>
            <w:noWrap/>
            <w:vAlign w:val="center"/>
            <w:hideMark/>
          </w:tcPr>
          <w:p w14:paraId="3BD580D4" w14:textId="77777777" w:rsidR="00410DCC" w:rsidRPr="00410DCC" w:rsidRDefault="00410DCC" w:rsidP="00C62EC5">
            <w:pPr>
              <w:spacing w:after="0" w:line="240" w:lineRule="auto"/>
              <w:jc w:val="center"/>
              <w:rPr>
                <w:rFonts w:ascii="Calibri" w:eastAsia="Times New Roman" w:hAnsi="Calibri" w:cs="Times New Roman"/>
                <w:sz w:val="24"/>
                <w:szCs w:val="24"/>
                <w:lang w:eastAsia="hu-HU"/>
              </w:rPr>
            </w:pPr>
            <w:r w:rsidRPr="00410DCC">
              <w:rPr>
                <w:rFonts w:ascii="Calibri" w:eastAsia="Times New Roman" w:hAnsi="Calibri" w:cs="Times New Roman"/>
                <w:sz w:val="24"/>
                <w:szCs w:val="24"/>
                <w:lang w:eastAsia="hu-HU"/>
              </w:rPr>
              <w:t>48,93</w:t>
            </w:r>
          </w:p>
        </w:tc>
        <w:tc>
          <w:tcPr>
            <w:tcW w:w="1441" w:type="dxa"/>
            <w:tcBorders>
              <w:top w:val="nil"/>
              <w:left w:val="nil"/>
              <w:bottom w:val="single" w:sz="4" w:space="0" w:color="auto"/>
              <w:right w:val="single" w:sz="4" w:space="0" w:color="auto"/>
            </w:tcBorders>
            <w:shd w:val="clear" w:color="auto" w:fill="auto"/>
            <w:noWrap/>
            <w:vAlign w:val="center"/>
            <w:hideMark/>
          </w:tcPr>
          <w:p w14:paraId="08BC1D96" w14:textId="77777777" w:rsidR="00410DCC" w:rsidRPr="00410DCC" w:rsidRDefault="00410DCC" w:rsidP="00C62EC5">
            <w:pPr>
              <w:spacing w:after="0" w:line="240" w:lineRule="auto"/>
              <w:jc w:val="center"/>
              <w:rPr>
                <w:rFonts w:ascii="Calibri" w:eastAsia="Times New Roman" w:hAnsi="Calibri" w:cs="Times New Roman"/>
                <w:sz w:val="24"/>
                <w:szCs w:val="24"/>
                <w:lang w:eastAsia="hu-HU"/>
              </w:rPr>
            </w:pPr>
            <w:r w:rsidRPr="00410DCC">
              <w:rPr>
                <w:rFonts w:ascii="Calibri" w:eastAsia="Times New Roman" w:hAnsi="Calibri" w:cs="Times New Roman"/>
                <w:sz w:val="24"/>
                <w:szCs w:val="24"/>
                <w:lang w:eastAsia="hu-HU"/>
              </w:rPr>
              <w:t>60,06</w:t>
            </w:r>
          </w:p>
        </w:tc>
      </w:tr>
      <w:tr w:rsidR="00410DCC" w:rsidRPr="00410DCC" w14:paraId="4DF351FF" w14:textId="77777777" w:rsidTr="00410DCC">
        <w:trPr>
          <w:trHeight w:val="529"/>
          <w:jc w:val="center"/>
        </w:trPr>
        <w:tc>
          <w:tcPr>
            <w:tcW w:w="1273" w:type="dxa"/>
            <w:tcBorders>
              <w:top w:val="nil"/>
              <w:left w:val="single" w:sz="4" w:space="0" w:color="auto"/>
              <w:bottom w:val="single" w:sz="4" w:space="0" w:color="auto"/>
              <w:right w:val="single" w:sz="4" w:space="0" w:color="auto"/>
            </w:tcBorders>
            <w:shd w:val="clear" w:color="000000" w:fill="FFFFFF"/>
            <w:noWrap/>
            <w:vAlign w:val="center"/>
            <w:hideMark/>
          </w:tcPr>
          <w:p w14:paraId="0E086DAF" w14:textId="77777777" w:rsidR="00410DCC" w:rsidRPr="00410DCC" w:rsidRDefault="00410DCC" w:rsidP="00C62EC5">
            <w:pPr>
              <w:spacing w:after="0" w:line="240" w:lineRule="auto"/>
              <w:jc w:val="center"/>
              <w:rPr>
                <w:rFonts w:ascii="Times New Roman" w:eastAsia="Times New Roman" w:hAnsi="Times New Roman" w:cs="Times New Roman"/>
                <w:b/>
                <w:bCs/>
                <w:sz w:val="24"/>
                <w:szCs w:val="24"/>
                <w:lang w:eastAsia="hu-HU"/>
              </w:rPr>
            </w:pPr>
            <w:r w:rsidRPr="00410DCC">
              <w:rPr>
                <w:rFonts w:ascii="Times New Roman" w:eastAsia="Times New Roman" w:hAnsi="Times New Roman" w:cs="Times New Roman"/>
                <w:b/>
                <w:bCs/>
                <w:sz w:val="24"/>
                <w:szCs w:val="24"/>
                <w:lang w:eastAsia="hu-HU"/>
              </w:rPr>
              <w:t>Befejező</w:t>
            </w:r>
          </w:p>
        </w:tc>
        <w:tc>
          <w:tcPr>
            <w:tcW w:w="1729" w:type="dxa"/>
            <w:tcBorders>
              <w:top w:val="nil"/>
              <w:left w:val="nil"/>
              <w:bottom w:val="single" w:sz="4" w:space="0" w:color="auto"/>
              <w:right w:val="single" w:sz="4" w:space="0" w:color="auto"/>
            </w:tcBorders>
            <w:shd w:val="clear" w:color="auto" w:fill="auto"/>
            <w:noWrap/>
            <w:vAlign w:val="center"/>
            <w:hideMark/>
          </w:tcPr>
          <w:p w14:paraId="74649A6D" w14:textId="77777777" w:rsidR="00410DCC" w:rsidRPr="00410DCC" w:rsidRDefault="00410DCC" w:rsidP="00C62EC5">
            <w:pPr>
              <w:spacing w:after="0" w:line="240" w:lineRule="auto"/>
              <w:jc w:val="center"/>
              <w:rPr>
                <w:rFonts w:ascii="Calibri" w:eastAsia="Times New Roman" w:hAnsi="Calibri" w:cs="Times New Roman"/>
                <w:sz w:val="24"/>
                <w:szCs w:val="24"/>
                <w:lang w:eastAsia="hu-HU"/>
              </w:rPr>
            </w:pPr>
            <w:r w:rsidRPr="00410DCC">
              <w:rPr>
                <w:rFonts w:ascii="Calibri" w:eastAsia="Times New Roman" w:hAnsi="Calibri" w:cs="Times New Roman"/>
                <w:sz w:val="24"/>
                <w:szCs w:val="24"/>
                <w:lang w:eastAsia="hu-HU"/>
              </w:rPr>
              <w:t>908,40</w:t>
            </w:r>
          </w:p>
        </w:tc>
        <w:tc>
          <w:tcPr>
            <w:tcW w:w="1633" w:type="dxa"/>
            <w:tcBorders>
              <w:top w:val="nil"/>
              <w:left w:val="nil"/>
              <w:bottom w:val="single" w:sz="4" w:space="0" w:color="auto"/>
              <w:right w:val="single" w:sz="4" w:space="0" w:color="auto"/>
            </w:tcBorders>
            <w:shd w:val="clear" w:color="auto" w:fill="auto"/>
            <w:noWrap/>
            <w:vAlign w:val="center"/>
            <w:hideMark/>
          </w:tcPr>
          <w:p w14:paraId="52854F38" w14:textId="77777777" w:rsidR="00410DCC" w:rsidRPr="00410DCC" w:rsidRDefault="00410DCC" w:rsidP="00C62EC5">
            <w:pPr>
              <w:spacing w:after="0" w:line="240" w:lineRule="auto"/>
              <w:jc w:val="center"/>
              <w:rPr>
                <w:rFonts w:ascii="Calibri" w:eastAsia="Times New Roman" w:hAnsi="Calibri" w:cs="Times New Roman"/>
                <w:sz w:val="24"/>
                <w:szCs w:val="24"/>
                <w:lang w:eastAsia="hu-HU"/>
              </w:rPr>
            </w:pPr>
            <w:r w:rsidRPr="00410DCC">
              <w:rPr>
                <w:rFonts w:ascii="Calibri" w:eastAsia="Times New Roman" w:hAnsi="Calibri" w:cs="Times New Roman"/>
                <w:sz w:val="24"/>
                <w:szCs w:val="24"/>
                <w:lang w:eastAsia="hu-HU"/>
              </w:rPr>
              <w:t>230,52</w:t>
            </w:r>
          </w:p>
        </w:tc>
        <w:tc>
          <w:tcPr>
            <w:tcW w:w="1201" w:type="dxa"/>
            <w:tcBorders>
              <w:top w:val="nil"/>
              <w:left w:val="nil"/>
              <w:bottom w:val="single" w:sz="4" w:space="0" w:color="auto"/>
              <w:right w:val="single" w:sz="4" w:space="0" w:color="auto"/>
            </w:tcBorders>
            <w:shd w:val="clear" w:color="auto" w:fill="auto"/>
            <w:noWrap/>
            <w:vAlign w:val="center"/>
            <w:hideMark/>
          </w:tcPr>
          <w:p w14:paraId="5F3CE87D" w14:textId="5EBB2075" w:rsidR="00410DCC" w:rsidRPr="00410DCC" w:rsidRDefault="00F83D6E" w:rsidP="00C62EC5">
            <w:pPr>
              <w:spacing w:after="0" w:line="240" w:lineRule="auto"/>
              <w:jc w:val="center"/>
              <w:rPr>
                <w:rFonts w:ascii="Calibri" w:eastAsia="Times New Roman" w:hAnsi="Calibri" w:cs="Times New Roman"/>
                <w:sz w:val="24"/>
                <w:szCs w:val="24"/>
                <w:lang w:eastAsia="hu-HU"/>
              </w:rPr>
            </w:pPr>
            <w:r>
              <w:rPr>
                <w:rFonts w:ascii="Calibri" w:eastAsia="Times New Roman" w:hAnsi="Calibri" w:cs="Times New Roman"/>
                <w:sz w:val="24"/>
                <w:szCs w:val="24"/>
                <w:lang w:eastAsia="hu-HU"/>
              </w:rPr>
              <w:t>92,69</w:t>
            </w:r>
          </w:p>
        </w:tc>
        <w:tc>
          <w:tcPr>
            <w:tcW w:w="1249" w:type="dxa"/>
            <w:tcBorders>
              <w:top w:val="nil"/>
              <w:left w:val="nil"/>
              <w:bottom w:val="single" w:sz="4" w:space="0" w:color="auto"/>
              <w:right w:val="single" w:sz="4" w:space="0" w:color="auto"/>
            </w:tcBorders>
            <w:shd w:val="clear" w:color="auto" w:fill="auto"/>
            <w:noWrap/>
            <w:vAlign w:val="center"/>
            <w:hideMark/>
          </w:tcPr>
          <w:p w14:paraId="3EAFF8C0" w14:textId="77777777" w:rsidR="00410DCC" w:rsidRPr="00410DCC" w:rsidRDefault="00410DCC" w:rsidP="00C62EC5">
            <w:pPr>
              <w:spacing w:after="0" w:line="240" w:lineRule="auto"/>
              <w:jc w:val="center"/>
              <w:rPr>
                <w:rFonts w:ascii="Calibri" w:eastAsia="Times New Roman" w:hAnsi="Calibri" w:cs="Times New Roman"/>
                <w:sz w:val="24"/>
                <w:szCs w:val="24"/>
                <w:lang w:eastAsia="hu-HU"/>
              </w:rPr>
            </w:pPr>
            <w:r w:rsidRPr="00410DCC">
              <w:rPr>
                <w:rFonts w:ascii="Calibri" w:eastAsia="Times New Roman" w:hAnsi="Calibri" w:cs="Times New Roman"/>
                <w:sz w:val="24"/>
                <w:szCs w:val="24"/>
                <w:lang w:eastAsia="hu-HU"/>
              </w:rPr>
              <w:t>49,10</w:t>
            </w:r>
          </w:p>
        </w:tc>
        <w:tc>
          <w:tcPr>
            <w:tcW w:w="1441" w:type="dxa"/>
            <w:tcBorders>
              <w:top w:val="nil"/>
              <w:left w:val="nil"/>
              <w:bottom w:val="single" w:sz="4" w:space="0" w:color="auto"/>
              <w:right w:val="single" w:sz="4" w:space="0" w:color="auto"/>
            </w:tcBorders>
            <w:shd w:val="clear" w:color="auto" w:fill="auto"/>
            <w:noWrap/>
            <w:vAlign w:val="center"/>
            <w:hideMark/>
          </w:tcPr>
          <w:p w14:paraId="7FE6A275" w14:textId="77777777" w:rsidR="00410DCC" w:rsidRPr="00410DCC" w:rsidRDefault="00410DCC" w:rsidP="00C62EC5">
            <w:pPr>
              <w:spacing w:after="0" w:line="240" w:lineRule="auto"/>
              <w:jc w:val="center"/>
              <w:rPr>
                <w:rFonts w:ascii="Calibri" w:eastAsia="Times New Roman" w:hAnsi="Calibri" w:cs="Times New Roman"/>
                <w:sz w:val="24"/>
                <w:szCs w:val="24"/>
                <w:lang w:eastAsia="hu-HU"/>
              </w:rPr>
            </w:pPr>
            <w:r w:rsidRPr="00410DCC">
              <w:rPr>
                <w:rFonts w:ascii="Calibri" w:eastAsia="Times New Roman" w:hAnsi="Calibri" w:cs="Times New Roman"/>
                <w:sz w:val="24"/>
                <w:szCs w:val="24"/>
                <w:lang w:eastAsia="hu-HU"/>
              </w:rPr>
              <w:t>54,60</w:t>
            </w:r>
          </w:p>
        </w:tc>
      </w:tr>
    </w:tbl>
    <w:p w14:paraId="0A9D8845" w14:textId="09434156" w:rsidR="008D38D2" w:rsidRDefault="00531785" w:rsidP="00C62EC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r w:rsidR="00FE512E">
        <w:rPr>
          <w:rFonts w:ascii="Times New Roman" w:hAnsi="Times New Roman" w:cs="Times New Roman"/>
          <w:sz w:val="24"/>
          <w:szCs w:val="24"/>
        </w:rPr>
        <w:t>.táblázat: Takarmányok mért nyers táplálóanyag-</w:t>
      </w:r>
      <w:r w:rsidR="00852553" w:rsidRPr="00852553">
        <w:rPr>
          <w:rFonts w:ascii="Times New Roman" w:hAnsi="Times New Roman" w:cs="Times New Roman"/>
          <w:sz w:val="24"/>
          <w:szCs w:val="24"/>
        </w:rPr>
        <w:t>tartalma</w:t>
      </w:r>
    </w:p>
    <w:p w14:paraId="742E434D" w14:textId="77777777" w:rsidR="00EF09CE" w:rsidRPr="0069654C" w:rsidRDefault="00EF09CE" w:rsidP="00C62EC5">
      <w:pPr>
        <w:spacing w:after="0" w:line="360" w:lineRule="auto"/>
        <w:jc w:val="center"/>
        <w:rPr>
          <w:rFonts w:ascii="Times New Roman" w:hAnsi="Times New Roman" w:cs="Times New Roman"/>
          <w:sz w:val="24"/>
          <w:szCs w:val="24"/>
        </w:rPr>
      </w:pPr>
    </w:p>
    <w:p w14:paraId="5881705E" w14:textId="77777777" w:rsidR="00242270" w:rsidRDefault="00242270" w:rsidP="00C62EC5">
      <w:pPr>
        <w:pStyle w:val="Cmsor2"/>
        <w:numPr>
          <w:ilvl w:val="1"/>
          <w:numId w:val="2"/>
        </w:numPr>
        <w:spacing w:before="0"/>
        <w:rPr>
          <w:rFonts w:ascii="Times New Roman" w:hAnsi="Times New Roman" w:cs="Times New Roman"/>
          <w:color w:val="auto"/>
          <w:sz w:val="28"/>
          <w:szCs w:val="28"/>
        </w:rPr>
      </w:pPr>
      <w:bookmarkStart w:id="47" w:name="_Toc22839247"/>
      <w:r w:rsidRPr="00396FF5">
        <w:rPr>
          <w:rFonts w:ascii="Times New Roman" w:hAnsi="Times New Roman" w:cs="Times New Roman"/>
          <w:color w:val="auto"/>
          <w:sz w:val="28"/>
          <w:szCs w:val="28"/>
        </w:rPr>
        <w:t>Húsminőség vizsgálatok</w:t>
      </w:r>
      <w:bookmarkEnd w:id="47"/>
    </w:p>
    <w:p w14:paraId="78C0B3EA" w14:textId="77777777" w:rsidR="008B6E01" w:rsidRPr="0069654C" w:rsidRDefault="008B6E01" w:rsidP="00C62EC5">
      <w:pPr>
        <w:spacing w:after="0" w:line="360" w:lineRule="auto"/>
        <w:jc w:val="both"/>
        <w:rPr>
          <w:rFonts w:ascii="Times New Roman" w:hAnsi="Times New Roman" w:cs="Times New Roman"/>
          <w:sz w:val="24"/>
          <w:szCs w:val="24"/>
        </w:rPr>
      </w:pPr>
    </w:p>
    <w:p w14:paraId="13C31C2F" w14:textId="77777777" w:rsidR="00242270" w:rsidRDefault="00242270" w:rsidP="00C62EC5">
      <w:pPr>
        <w:pStyle w:val="Cmsor3"/>
        <w:numPr>
          <w:ilvl w:val="2"/>
          <w:numId w:val="2"/>
        </w:numPr>
        <w:spacing w:before="0"/>
        <w:rPr>
          <w:rFonts w:ascii="Times New Roman" w:hAnsi="Times New Roman" w:cs="Times New Roman"/>
          <w:color w:val="auto"/>
          <w:sz w:val="28"/>
          <w:szCs w:val="28"/>
        </w:rPr>
      </w:pPr>
      <w:bookmarkStart w:id="48" w:name="_Toc22839248"/>
      <w:r w:rsidRPr="00396FF5">
        <w:rPr>
          <w:rFonts w:ascii="Times New Roman" w:hAnsi="Times New Roman" w:cs="Times New Roman"/>
          <w:color w:val="auto"/>
          <w:sz w:val="28"/>
          <w:szCs w:val="28"/>
        </w:rPr>
        <w:t>pH</w:t>
      </w:r>
      <w:bookmarkEnd w:id="48"/>
    </w:p>
    <w:p w14:paraId="3F1CFA6F" w14:textId="77777777" w:rsidR="0069654C" w:rsidRDefault="0069654C" w:rsidP="00C62EC5">
      <w:pPr>
        <w:spacing w:after="0" w:line="360" w:lineRule="auto"/>
        <w:jc w:val="both"/>
        <w:rPr>
          <w:rFonts w:ascii="Times New Roman" w:hAnsi="Times New Roman" w:cs="Times New Roman"/>
          <w:sz w:val="24"/>
          <w:szCs w:val="24"/>
        </w:rPr>
      </w:pPr>
    </w:p>
    <w:p w14:paraId="55C0597A" w14:textId="4BD916DF" w:rsidR="00F40E4D" w:rsidRDefault="00F40E4D"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Mint ahogy azt a</w:t>
      </w:r>
      <w:r w:rsidR="00484BA7">
        <w:rPr>
          <w:rFonts w:ascii="Times New Roman" w:hAnsi="Times New Roman" w:cs="Times New Roman"/>
          <w:sz w:val="24"/>
          <w:szCs w:val="24"/>
        </w:rPr>
        <w:t xml:space="preserve"> 1</w:t>
      </w:r>
      <w:r w:rsidR="00A85D6D">
        <w:rPr>
          <w:rFonts w:ascii="Times New Roman" w:hAnsi="Times New Roman" w:cs="Times New Roman"/>
          <w:sz w:val="24"/>
          <w:szCs w:val="24"/>
        </w:rPr>
        <w:t>4</w:t>
      </w:r>
      <w:r w:rsidR="00484BA7">
        <w:rPr>
          <w:rFonts w:ascii="Times New Roman" w:hAnsi="Times New Roman" w:cs="Times New Roman"/>
          <w:sz w:val="24"/>
          <w:szCs w:val="24"/>
        </w:rPr>
        <w:t>. ábrán</w:t>
      </w:r>
      <w:r>
        <w:rPr>
          <w:rFonts w:ascii="Times New Roman" w:hAnsi="Times New Roman" w:cs="Times New Roman"/>
          <w:sz w:val="24"/>
          <w:szCs w:val="24"/>
        </w:rPr>
        <w:t xml:space="preserve"> láthatjuk, a csirkemellek pH-i mindkét esetben kismértékben magasabbak voltak az izzóval megvilágított csoportban</w:t>
      </w:r>
      <w:r w:rsidR="00484BA7">
        <w:rPr>
          <w:rFonts w:ascii="Times New Roman" w:hAnsi="Times New Roman" w:cs="Times New Roman"/>
          <w:sz w:val="24"/>
          <w:szCs w:val="24"/>
        </w:rPr>
        <w:t>, egyik esetben sem volt szignifikáns különbség</w:t>
      </w:r>
      <w:r>
        <w:rPr>
          <w:rFonts w:ascii="Times New Roman" w:hAnsi="Times New Roman" w:cs="Times New Roman"/>
          <w:sz w:val="24"/>
          <w:szCs w:val="24"/>
        </w:rPr>
        <w:t>.</w:t>
      </w:r>
      <w:r w:rsidR="00484BA7">
        <w:rPr>
          <w:rFonts w:ascii="Times New Roman" w:hAnsi="Times New Roman" w:cs="Times New Roman"/>
          <w:sz w:val="24"/>
          <w:szCs w:val="24"/>
        </w:rPr>
        <w:t xml:space="preserve"> T.próba értéke a pH1 esetében p=0,604, míg a pH2 esetében p=0,873.</w:t>
      </w:r>
    </w:p>
    <w:p w14:paraId="4F357F67" w14:textId="77777777" w:rsidR="00F40E4D" w:rsidRDefault="00F40E4D" w:rsidP="00C62EC5">
      <w:pPr>
        <w:spacing w:after="0" w:line="360" w:lineRule="auto"/>
        <w:jc w:val="both"/>
        <w:rPr>
          <w:rFonts w:ascii="Times New Roman" w:hAnsi="Times New Roman" w:cs="Times New Roman"/>
          <w:sz w:val="24"/>
          <w:szCs w:val="24"/>
        </w:rPr>
      </w:pPr>
    </w:p>
    <w:p w14:paraId="52656357" w14:textId="77777777" w:rsidR="008B6E01" w:rsidRDefault="00410DCC" w:rsidP="00C62EC5">
      <w:pPr>
        <w:spacing w:after="0" w:line="360" w:lineRule="auto"/>
        <w:jc w:val="center"/>
        <w:rPr>
          <w:rFonts w:ascii="Times New Roman" w:hAnsi="Times New Roman" w:cs="Times New Roman"/>
          <w:sz w:val="24"/>
          <w:szCs w:val="24"/>
        </w:rPr>
      </w:pPr>
      <w:r>
        <w:rPr>
          <w:noProof/>
          <w:lang w:eastAsia="hu-HU"/>
        </w:rPr>
        <w:drawing>
          <wp:inline distT="0" distB="0" distL="0" distR="0" wp14:anchorId="578A002A" wp14:editId="64354098">
            <wp:extent cx="5098676" cy="3214969"/>
            <wp:effectExtent l="0" t="0" r="26035" b="24130"/>
            <wp:docPr id="24" name="Diagra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6A0E10B" w14:textId="624F5834" w:rsidR="008B6E01" w:rsidRDefault="00A85D6D" w:rsidP="00C62EC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w:t>
      </w:r>
      <w:r w:rsidR="00B32DF1">
        <w:rPr>
          <w:rFonts w:ascii="Times New Roman" w:hAnsi="Times New Roman" w:cs="Times New Roman"/>
          <w:sz w:val="24"/>
          <w:szCs w:val="24"/>
        </w:rPr>
        <w:t xml:space="preserve">.ábra: </w:t>
      </w:r>
      <w:r w:rsidR="00F40E4D">
        <w:rPr>
          <w:rFonts w:ascii="Times New Roman" w:hAnsi="Times New Roman" w:cs="Times New Roman"/>
          <w:sz w:val="24"/>
          <w:szCs w:val="24"/>
        </w:rPr>
        <w:t>pH 1 és pH 2 értékek</w:t>
      </w:r>
    </w:p>
    <w:p w14:paraId="34E60DB5" w14:textId="77777777" w:rsidR="00F40E4D" w:rsidRPr="0069654C" w:rsidRDefault="00F40E4D" w:rsidP="00C62EC5">
      <w:pPr>
        <w:spacing w:after="0" w:line="360" w:lineRule="auto"/>
        <w:jc w:val="both"/>
        <w:rPr>
          <w:rFonts w:ascii="Times New Roman" w:hAnsi="Times New Roman" w:cs="Times New Roman"/>
          <w:sz w:val="24"/>
          <w:szCs w:val="24"/>
        </w:rPr>
      </w:pPr>
    </w:p>
    <w:p w14:paraId="78A8A0C2" w14:textId="77777777" w:rsidR="00242270" w:rsidRDefault="00242270" w:rsidP="00C62EC5">
      <w:pPr>
        <w:pStyle w:val="Cmsor3"/>
        <w:numPr>
          <w:ilvl w:val="2"/>
          <w:numId w:val="2"/>
        </w:numPr>
        <w:spacing w:before="0"/>
        <w:rPr>
          <w:rFonts w:ascii="Times New Roman" w:hAnsi="Times New Roman" w:cs="Times New Roman"/>
          <w:color w:val="auto"/>
          <w:sz w:val="28"/>
          <w:szCs w:val="28"/>
        </w:rPr>
      </w:pPr>
      <w:bookmarkStart w:id="49" w:name="_Toc22839249"/>
      <w:r w:rsidRPr="00396FF5">
        <w:rPr>
          <w:rFonts w:ascii="Times New Roman" w:hAnsi="Times New Roman" w:cs="Times New Roman"/>
          <w:color w:val="auto"/>
          <w:sz w:val="28"/>
          <w:szCs w:val="28"/>
        </w:rPr>
        <w:lastRenderedPageBreak/>
        <w:t>Szín</w:t>
      </w:r>
      <w:bookmarkEnd w:id="49"/>
    </w:p>
    <w:p w14:paraId="782C21AB" w14:textId="77777777" w:rsidR="00AF3B2C" w:rsidRDefault="00AF3B2C" w:rsidP="00C62EC5">
      <w:pPr>
        <w:spacing w:after="0" w:line="360" w:lineRule="auto"/>
        <w:jc w:val="both"/>
        <w:rPr>
          <w:rFonts w:ascii="Times New Roman" w:hAnsi="Times New Roman" w:cs="Times New Roman"/>
          <w:sz w:val="24"/>
          <w:szCs w:val="24"/>
        </w:rPr>
      </w:pPr>
    </w:p>
    <w:p w14:paraId="50148C3D" w14:textId="18F7B203" w:rsidR="009D676D" w:rsidRDefault="009D676D"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mellhúsok színében nem jelentkezett szignifikáns eltérés</w:t>
      </w:r>
      <w:r w:rsidR="00484BA7">
        <w:rPr>
          <w:rFonts w:ascii="Times New Roman" w:hAnsi="Times New Roman" w:cs="Times New Roman"/>
          <w:sz w:val="24"/>
          <w:szCs w:val="24"/>
        </w:rPr>
        <w:t xml:space="preserve"> (1</w:t>
      </w:r>
      <w:r w:rsidR="00A85D6D">
        <w:rPr>
          <w:rFonts w:ascii="Times New Roman" w:hAnsi="Times New Roman" w:cs="Times New Roman"/>
          <w:sz w:val="24"/>
          <w:szCs w:val="24"/>
        </w:rPr>
        <w:t>5</w:t>
      </w:r>
      <w:r w:rsidR="00484BA7">
        <w:rPr>
          <w:rFonts w:ascii="Times New Roman" w:hAnsi="Times New Roman" w:cs="Times New Roman"/>
          <w:sz w:val="24"/>
          <w:szCs w:val="24"/>
        </w:rPr>
        <w:t>. ábra)</w:t>
      </w:r>
      <w:r>
        <w:rPr>
          <w:rFonts w:ascii="Times New Roman" w:hAnsi="Times New Roman" w:cs="Times New Roman"/>
          <w:sz w:val="24"/>
          <w:szCs w:val="24"/>
        </w:rPr>
        <w:t>. A LED-es csoport az izzóshoz képest fehérebb volt, kevéssé piros, és kicsit sárgább. Ezek a különbségek azonban annyira elenyészően kicsik, hogy szabad szemmel nem tapasztalhatóak</w:t>
      </w:r>
      <w:r w:rsidR="00F36132">
        <w:rPr>
          <w:rFonts w:ascii="Times New Roman" w:hAnsi="Times New Roman" w:cs="Times New Roman"/>
          <w:sz w:val="24"/>
          <w:szCs w:val="24"/>
        </w:rPr>
        <w:t xml:space="preserve"> meg</w:t>
      </w:r>
      <w:r>
        <w:rPr>
          <w:rFonts w:ascii="Times New Roman" w:hAnsi="Times New Roman" w:cs="Times New Roman"/>
          <w:sz w:val="24"/>
          <w:szCs w:val="24"/>
        </w:rPr>
        <w:t>.</w:t>
      </w:r>
    </w:p>
    <w:p w14:paraId="3F54E863" w14:textId="2B9723A6" w:rsidR="00E61F60" w:rsidRDefault="0052123D"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fogyasztó számára szemmel észrevehető különbségeket számoló képlet eredménye: </w:t>
      </w:r>
      <w:r w:rsidR="00E61F60" w:rsidRPr="00E61F60">
        <w:rPr>
          <w:rFonts w:ascii="Times New Roman" w:hAnsi="Times New Roman" w:cs="Times New Roman"/>
          <w:sz w:val="24"/>
          <w:szCs w:val="24"/>
        </w:rPr>
        <w:t>ΔE*</w:t>
      </w:r>
      <w:r w:rsidR="00F36132" w:rsidRPr="00DA6052">
        <w:rPr>
          <w:rFonts w:ascii="Times New Roman" w:hAnsi="Times New Roman" w:cs="Times New Roman"/>
          <w:sz w:val="24"/>
          <w:szCs w:val="24"/>
          <w:vertAlign w:val="subscript"/>
        </w:rPr>
        <w:t>IL</w:t>
      </w:r>
      <w:r w:rsidR="00E61F60" w:rsidRPr="00E61F60">
        <w:rPr>
          <w:rFonts w:ascii="Times New Roman" w:hAnsi="Times New Roman" w:cs="Times New Roman"/>
          <w:sz w:val="24"/>
          <w:szCs w:val="24"/>
        </w:rPr>
        <w:t>=0,45</w:t>
      </w:r>
      <w:r>
        <w:rPr>
          <w:rFonts w:ascii="Times New Roman" w:hAnsi="Times New Roman" w:cs="Times New Roman"/>
          <w:sz w:val="24"/>
          <w:szCs w:val="24"/>
        </w:rPr>
        <w:t xml:space="preserve"> Amennyiben ezt az értéket behelyettesítjük az 1. táblázatba, láthatjuk, hogy ez a különbség szemmel nem érzékelhető kategóriába esik, Tehát nincs szemmel észrevehető színkülönbség a mellhúsok között.</w:t>
      </w:r>
    </w:p>
    <w:p w14:paraId="3763EAD8" w14:textId="77777777" w:rsidR="009D676D" w:rsidRDefault="009D676D" w:rsidP="00C62EC5">
      <w:pPr>
        <w:spacing w:after="0" w:line="360" w:lineRule="auto"/>
        <w:jc w:val="both"/>
        <w:rPr>
          <w:rFonts w:ascii="Times New Roman" w:hAnsi="Times New Roman" w:cs="Times New Roman"/>
          <w:sz w:val="24"/>
          <w:szCs w:val="24"/>
        </w:rPr>
      </w:pPr>
    </w:p>
    <w:p w14:paraId="0F3521E2" w14:textId="77777777" w:rsidR="008B6E01" w:rsidRDefault="00410DCC" w:rsidP="00C62EC5">
      <w:pPr>
        <w:spacing w:after="0" w:line="360" w:lineRule="auto"/>
        <w:jc w:val="center"/>
        <w:rPr>
          <w:rFonts w:ascii="Times New Roman" w:hAnsi="Times New Roman" w:cs="Times New Roman"/>
          <w:sz w:val="24"/>
          <w:szCs w:val="24"/>
        </w:rPr>
      </w:pPr>
      <w:r>
        <w:rPr>
          <w:noProof/>
          <w:lang w:eastAsia="hu-HU"/>
        </w:rPr>
        <w:drawing>
          <wp:inline distT="0" distB="0" distL="0" distR="0" wp14:anchorId="69FBF24A" wp14:editId="018AF061">
            <wp:extent cx="5486400" cy="3638550"/>
            <wp:effectExtent l="0" t="0" r="19050" b="19050"/>
            <wp:docPr id="25" name="Diagra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461A489" w14:textId="79DC4D07" w:rsidR="008B6E01" w:rsidRDefault="00A85D6D" w:rsidP="00C62EC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w:t>
      </w:r>
      <w:r w:rsidR="00B32DF1">
        <w:rPr>
          <w:rFonts w:ascii="Times New Roman" w:hAnsi="Times New Roman" w:cs="Times New Roman"/>
          <w:sz w:val="24"/>
          <w:szCs w:val="24"/>
        </w:rPr>
        <w:t xml:space="preserve">.ábra: </w:t>
      </w:r>
      <w:r w:rsidR="009D676D">
        <w:rPr>
          <w:rFonts w:ascii="Times New Roman" w:hAnsi="Times New Roman" w:cs="Times New Roman"/>
          <w:sz w:val="24"/>
          <w:szCs w:val="24"/>
        </w:rPr>
        <w:t>A mellhúsok színe</w:t>
      </w:r>
    </w:p>
    <w:p w14:paraId="30F1CF8C" w14:textId="5D48F580" w:rsidR="00EF09CE" w:rsidRDefault="00EF09CE">
      <w:pPr>
        <w:rPr>
          <w:rFonts w:ascii="Times New Roman" w:hAnsi="Times New Roman" w:cs="Times New Roman"/>
          <w:sz w:val="24"/>
          <w:szCs w:val="24"/>
        </w:rPr>
      </w:pPr>
      <w:r>
        <w:rPr>
          <w:rFonts w:ascii="Times New Roman" w:hAnsi="Times New Roman" w:cs="Times New Roman"/>
          <w:sz w:val="24"/>
          <w:szCs w:val="24"/>
        </w:rPr>
        <w:br w:type="page"/>
      </w:r>
    </w:p>
    <w:p w14:paraId="52FF12DB" w14:textId="77777777" w:rsidR="0095725B" w:rsidRDefault="0095725B" w:rsidP="00C62EC5">
      <w:pPr>
        <w:spacing w:after="0" w:line="360" w:lineRule="auto"/>
        <w:jc w:val="both"/>
        <w:rPr>
          <w:rFonts w:ascii="Times New Roman" w:hAnsi="Times New Roman" w:cs="Times New Roman"/>
          <w:sz w:val="24"/>
          <w:szCs w:val="24"/>
        </w:rPr>
      </w:pPr>
    </w:p>
    <w:p w14:paraId="47B3F50B" w14:textId="77777777" w:rsidR="00C409CA" w:rsidRPr="00C409CA" w:rsidRDefault="00C409CA" w:rsidP="00C62EC5">
      <w:pPr>
        <w:pStyle w:val="Cmsor3"/>
        <w:numPr>
          <w:ilvl w:val="2"/>
          <w:numId w:val="2"/>
        </w:numPr>
        <w:spacing w:before="0"/>
        <w:rPr>
          <w:rFonts w:ascii="Times New Roman" w:hAnsi="Times New Roman" w:cs="Times New Roman"/>
          <w:color w:val="auto"/>
          <w:sz w:val="28"/>
          <w:szCs w:val="28"/>
        </w:rPr>
      </w:pPr>
      <w:bookmarkStart w:id="50" w:name="_Toc22839250"/>
      <w:r w:rsidRPr="00C409CA">
        <w:rPr>
          <w:rFonts w:ascii="Times New Roman" w:hAnsi="Times New Roman" w:cs="Times New Roman"/>
          <w:color w:val="auto"/>
          <w:sz w:val="28"/>
          <w:szCs w:val="28"/>
        </w:rPr>
        <w:t>Csepegési veszteség</w:t>
      </w:r>
      <w:bookmarkEnd w:id="50"/>
    </w:p>
    <w:p w14:paraId="5DCC6FE6" w14:textId="77777777" w:rsidR="00C409CA" w:rsidRDefault="00C409CA" w:rsidP="00C62EC5">
      <w:pPr>
        <w:spacing w:after="0" w:line="360" w:lineRule="auto"/>
        <w:jc w:val="both"/>
        <w:rPr>
          <w:rFonts w:ascii="Times New Roman" w:hAnsi="Times New Roman" w:cs="Times New Roman"/>
          <w:sz w:val="24"/>
          <w:szCs w:val="24"/>
        </w:rPr>
      </w:pPr>
    </w:p>
    <w:p w14:paraId="06EDC0A5" w14:textId="13840573" w:rsidR="00C409CA" w:rsidRDefault="00C409CA"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mellhúsok esetében a csepegési veszteség</w:t>
      </w:r>
      <w:r w:rsidR="00484BA7">
        <w:rPr>
          <w:rFonts w:ascii="Times New Roman" w:hAnsi="Times New Roman" w:cs="Times New Roman"/>
          <w:sz w:val="24"/>
          <w:szCs w:val="24"/>
        </w:rPr>
        <w:t xml:space="preserve"> (1</w:t>
      </w:r>
      <w:r w:rsidR="00A85D6D">
        <w:rPr>
          <w:rFonts w:ascii="Times New Roman" w:hAnsi="Times New Roman" w:cs="Times New Roman"/>
          <w:sz w:val="24"/>
          <w:szCs w:val="24"/>
        </w:rPr>
        <w:t>6</w:t>
      </w:r>
      <w:r w:rsidR="00484BA7">
        <w:rPr>
          <w:rFonts w:ascii="Times New Roman" w:hAnsi="Times New Roman" w:cs="Times New Roman"/>
          <w:sz w:val="24"/>
          <w:szCs w:val="24"/>
        </w:rPr>
        <w:t>. ábra)</w:t>
      </w:r>
      <w:r>
        <w:rPr>
          <w:rFonts w:ascii="Times New Roman" w:hAnsi="Times New Roman" w:cs="Times New Roman"/>
          <w:sz w:val="24"/>
          <w:szCs w:val="24"/>
        </w:rPr>
        <w:t xml:space="preserve"> a LED-el világított csoportban nagyobb volt (8,2 %) mint az izzóval megvilágított (6,88%) csoport. Az eltérés nem hozott szignifikáns eltérést (T.próba: p=0,3739).</w:t>
      </w:r>
      <w:r w:rsidR="00D85ACE">
        <w:rPr>
          <w:rFonts w:ascii="Times New Roman" w:hAnsi="Times New Roman" w:cs="Times New Roman"/>
          <w:sz w:val="24"/>
          <w:szCs w:val="24"/>
        </w:rPr>
        <w:t xml:space="preserve"> A minták között nagy volt a szórás.</w:t>
      </w:r>
    </w:p>
    <w:p w14:paraId="6A04379B" w14:textId="77777777" w:rsidR="00C409CA" w:rsidRDefault="00C409CA" w:rsidP="00C62EC5">
      <w:pPr>
        <w:spacing w:after="0" w:line="360" w:lineRule="auto"/>
        <w:jc w:val="both"/>
        <w:rPr>
          <w:rFonts w:ascii="Times New Roman" w:hAnsi="Times New Roman" w:cs="Times New Roman"/>
          <w:sz w:val="24"/>
          <w:szCs w:val="24"/>
        </w:rPr>
      </w:pPr>
    </w:p>
    <w:p w14:paraId="3ED621F4" w14:textId="77777777" w:rsidR="00C409CA" w:rsidRDefault="00C409CA" w:rsidP="00C62EC5">
      <w:pPr>
        <w:spacing w:after="0" w:line="360" w:lineRule="auto"/>
        <w:jc w:val="center"/>
        <w:rPr>
          <w:rFonts w:ascii="Times New Roman" w:hAnsi="Times New Roman" w:cs="Times New Roman"/>
          <w:sz w:val="24"/>
          <w:szCs w:val="24"/>
        </w:rPr>
      </w:pPr>
      <w:r>
        <w:rPr>
          <w:noProof/>
          <w:lang w:eastAsia="hu-HU"/>
        </w:rPr>
        <w:drawing>
          <wp:inline distT="0" distB="0" distL="0" distR="0" wp14:anchorId="4A347781" wp14:editId="59D96788">
            <wp:extent cx="4572000" cy="3506319"/>
            <wp:effectExtent l="0" t="0" r="19050" b="18415"/>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7E17604" w14:textId="4AD1C2A7" w:rsidR="00C409CA" w:rsidRDefault="00A85D6D" w:rsidP="00C62EC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w:t>
      </w:r>
      <w:r w:rsidR="00C409CA">
        <w:rPr>
          <w:rFonts w:ascii="Times New Roman" w:hAnsi="Times New Roman" w:cs="Times New Roman"/>
          <w:sz w:val="24"/>
          <w:szCs w:val="24"/>
        </w:rPr>
        <w:t>.ábra: A mellhúsok csepegési vesztesége (%)</w:t>
      </w:r>
    </w:p>
    <w:p w14:paraId="5F795244" w14:textId="77777777" w:rsidR="00C409CA" w:rsidRDefault="00C409CA" w:rsidP="00C62EC5">
      <w:pPr>
        <w:spacing w:after="0" w:line="360" w:lineRule="auto"/>
        <w:jc w:val="center"/>
        <w:rPr>
          <w:rFonts w:ascii="Times New Roman" w:hAnsi="Times New Roman" w:cs="Times New Roman"/>
          <w:sz w:val="24"/>
          <w:szCs w:val="24"/>
        </w:rPr>
      </w:pPr>
    </w:p>
    <w:p w14:paraId="4C55DA3C" w14:textId="340D7FB8" w:rsidR="00C409CA" w:rsidRDefault="00C409CA" w:rsidP="00C62EC5">
      <w:pPr>
        <w:spacing w:after="0" w:line="360" w:lineRule="auto"/>
        <w:jc w:val="both"/>
        <w:rPr>
          <w:rFonts w:ascii="Times New Roman" w:hAnsi="Times New Roman" w:cs="Times New Roman"/>
          <w:sz w:val="24"/>
          <w:szCs w:val="24"/>
        </w:rPr>
      </w:pPr>
    </w:p>
    <w:p w14:paraId="04E992FC" w14:textId="034616B2" w:rsidR="00EF09CE" w:rsidRDefault="00EF09CE">
      <w:pPr>
        <w:rPr>
          <w:rFonts w:ascii="Times New Roman" w:hAnsi="Times New Roman" w:cs="Times New Roman"/>
          <w:sz w:val="24"/>
          <w:szCs w:val="24"/>
        </w:rPr>
      </w:pPr>
      <w:r>
        <w:rPr>
          <w:rFonts w:ascii="Times New Roman" w:hAnsi="Times New Roman" w:cs="Times New Roman"/>
          <w:sz w:val="24"/>
          <w:szCs w:val="24"/>
        </w:rPr>
        <w:br w:type="page"/>
      </w:r>
    </w:p>
    <w:p w14:paraId="32E160D7" w14:textId="77777777" w:rsidR="00EF09CE" w:rsidRPr="00AF3B2C" w:rsidRDefault="00EF09CE" w:rsidP="00C62EC5">
      <w:pPr>
        <w:spacing w:after="0" w:line="360" w:lineRule="auto"/>
        <w:jc w:val="both"/>
        <w:rPr>
          <w:rFonts w:ascii="Times New Roman" w:hAnsi="Times New Roman" w:cs="Times New Roman"/>
          <w:sz w:val="24"/>
          <w:szCs w:val="24"/>
        </w:rPr>
      </w:pPr>
    </w:p>
    <w:p w14:paraId="14A22058" w14:textId="77777777" w:rsidR="00242270" w:rsidRDefault="00242270" w:rsidP="00C62EC5">
      <w:pPr>
        <w:pStyle w:val="Cmsor3"/>
        <w:numPr>
          <w:ilvl w:val="2"/>
          <w:numId w:val="2"/>
        </w:numPr>
        <w:spacing w:before="0"/>
        <w:rPr>
          <w:rFonts w:ascii="Times New Roman" w:hAnsi="Times New Roman" w:cs="Times New Roman"/>
          <w:color w:val="auto"/>
          <w:sz w:val="28"/>
          <w:szCs w:val="28"/>
        </w:rPr>
      </w:pPr>
      <w:bookmarkStart w:id="51" w:name="_Toc22839251"/>
      <w:r w:rsidRPr="00396FF5">
        <w:rPr>
          <w:rFonts w:ascii="Times New Roman" w:hAnsi="Times New Roman" w:cs="Times New Roman"/>
          <w:color w:val="auto"/>
          <w:sz w:val="28"/>
          <w:szCs w:val="28"/>
        </w:rPr>
        <w:t>Konyhatechnikai veszteségek</w:t>
      </w:r>
      <w:bookmarkEnd w:id="51"/>
    </w:p>
    <w:p w14:paraId="2ABF7CB4" w14:textId="77777777" w:rsidR="00AF3B2C" w:rsidRDefault="00AF3B2C" w:rsidP="00C62EC5">
      <w:pPr>
        <w:spacing w:after="0" w:line="360" w:lineRule="auto"/>
        <w:jc w:val="both"/>
        <w:rPr>
          <w:rFonts w:ascii="Times New Roman" w:hAnsi="Times New Roman" w:cs="Times New Roman"/>
          <w:sz w:val="24"/>
          <w:szCs w:val="24"/>
        </w:rPr>
      </w:pPr>
    </w:p>
    <w:p w14:paraId="0F1FC9BB" w14:textId="39EF7176" w:rsidR="006E5B59" w:rsidRDefault="00484BA7"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mellhúsok </w:t>
      </w:r>
      <w:r w:rsidR="00CF2F6A">
        <w:rPr>
          <w:rFonts w:ascii="Times New Roman" w:hAnsi="Times New Roman" w:cs="Times New Roman"/>
          <w:sz w:val="24"/>
          <w:szCs w:val="24"/>
        </w:rPr>
        <w:t>ki</w:t>
      </w:r>
      <w:r>
        <w:rPr>
          <w:rFonts w:ascii="Times New Roman" w:hAnsi="Times New Roman" w:cs="Times New Roman"/>
          <w:sz w:val="24"/>
          <w:szCs w:val="24"/>
        </w:rPr>
        <w:t>olvadási</w:t>
      </w:r>
      <w:r w:rsidR="006A200F">
        <w:rPr>
          <w:rFonts w:ascii="Times New Roman" w:hAnsi="Times New Roman" w:cs="Times New Roman"/>
          <w:sz w:val="24"/>
          <w:szCs w:val="24"/>
        </w:rPr>
        <w:t>-, sütési-, és hűlési- vesztesége</w:t>
      </w:r>
      <w:r w:rsidR="00531785">
        <w:rPr>
          <w:rFonts w:ascii="Times New Roman" w:hAnsi="Times New Roman" w:cs="Times New Roman"/>
          <w:sz w:val="24"/>
          <w:szCs w:val="24"/>
        </w:rPr>
        <w:t xml:space="preserve"> (11</w:t>
      </w:r>
      <w:r>
        <w:rPr>
          <w:rFonts w:ascii="Times New Roman" w:hAnsi="Times New Roman" w:cs="Times New Roman"/>
          <w:sz w:val="24"/>
          <w:szCs w:val="24"/>
        </w:rPr>
        <w:t>. táblázat, 1</w:t>
      </w:r>
      <w:r w:rsidR="00A85D6D">
        <w:rPr>
          <w:rFonts w:ascii="Times New Roman" w:hAnsi="Times New Roman" w:cs="Times New Roman"/>
          <w:sz w:val="24"/>
          <w:szCs w:val="24"/>
        </w:rPr>
        <w:t>7</w:t>
      </w:r>
      <w:r>
        <w:rPr>
          <w:rFonts w:ascii="Times New Roman" w:hAnsi="Times New Roman" w:cs="Times New Roman"/>
          <w:sz w:val="24"/>
          <w:szCs w:val="24"/>
        </w:rPr>
        <w:t>. ábra)</w:t>
      </w:r>
      <w:r w:rsidR="006A200F">
        <w:rPr>
          <w:rFonts w:ascii="Times New Roman" w:hAnsi="Times New Roman" w:cs="Times New Roman"/>
          <w:sz w:val="24"/>
          <w:szCs w:val="24"/>
        </w:rPr>
        <w:t xml:space="preserve"> között egy esetben sem volt szignifikáns eltérés a két csoport között. Megfigyelhetjük</w:t>
      </w:r>
      <w:r>
        <w:rPr>
          <w:rFonts w:ascii="Times New Roman" w:hAnsi="Times New Roman" w:cs="Times New Roman"/>
          <w:sz w:val="24"/>
          <w:szCs w:val="24"/>
        </w:rPr>
        <w:t xml:space="preserve"> azonban, hogy mind a három mért paraméter esetében</w:t>
      </w:r>
      <w:r w:rsidR="006A200F">
        <w:rPr>
          <w:rFonts w:ascii="Times New Roman" w:hAnsi="Times New Roman" w:cs="Times New Roman"/>
          <w:sz w:val="24"/>
          <w:szCs w:val="24"/>
        </w:rPr>
        <w:t xml:space="preserve"> nagyobb vo</w:t>
      </w:r>
      <w:r>
        <w:rPr>
          <w:rFonts w:ascii="Times New Roman" w:hAnsi="Times New Roman" w:cs="Times New Roman"/>
          <w:sz w:val="24"/>
          <w:szCs w:val="24"/>
        </w:rPr>
        <w:t>lt az izzóval megvilágított csoport vesztesége. Ezeket a veszteségeket szemléletesen összesítve láthatjuk a 1</w:t>
      </w:r>
      <w:r w:rsidR="00A85D6D">
        <w:rPr>
          <w:rFonts w:ascii="Times New Roman" w:hAnsi="Times New Roman" w:cs="Times New Roman"/>
          <w:sz w:val="24"/>
          <w:szCs w:val="24"/>
        </w:rPr>
        <w:t>8</w:t>
      </w:r>
      <w:r>
        <w:rPr>
          <w:rFonts w:ascii="Times New Roman" w:hAnsi="Times New Roman" w:cs="Times New Roman"/>
          <w:sz w:val="24"/>
          <w:szCs w:val="24"/>
        </w:rPr>
        <w:t>. ábrán.</w:t>
      </w:r>
    </w:p>
    <w:p w14:paraId="518AB139" w14:textId="77777777" w:rsidR="00484BA7" w:rsidRDefault="00484BA7" w:rsidP="00C62EC5">
      <w:pPr>
        <w:spacing w:after="0" w:line="360" w:lineRule="auto"/>
        <w:jc w:val="both"/>
        <w:rPr>
          <w:rFonts w:ascii="Times New Roman" w:hAnsi="Times New Roman" w:cs="Times New Roman"/>
          <w:sz w:val="24"/>
          <w:szCs w:val="24"/>
        </w:rPr>
      </w:pPr>
    </w:p>
    <w:tbl>
      <w:tblPr>
        <w:tblW w:w="872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1"/>
        <w:gridCol w:w="2163"/>
        <w:gridCol w:w="1977"/>
        <w:gridCol w:w="1977"/>
      </w:tblGrid>
      <w:tr w:rsidR="009D2EFD" w:rsidRPr="009D2EFD" w14:paraId="0CB358AE" w14:textId="77777777" w:rsidTr="009D2EFD">
        <w:trPr>
          <w:trHeight w:val="706"/>
        </w:trPr>
        <w:tc>
          <w:tcPr>
            <w:tcW w:w="2611" w:type="dxa"/>
            <w:shd w:val="clear" w:color="auto" w:fill="auto"/>
            <w:noWrap/>
            <w:vAlign w:val="center"/>
            <w:hideMark/>
          </w:tcPr>
          <w:p w14:paraId="50BDAA94" w14:textId="77777777" w:rsidR="009D2EFD" w:rsidRPr="009D2EFD" w:rsidRDefault="009D2EFD" w:rsidP="00C62EC5">
            <w:pPr>
              <w:spacing w:after="0" w:line="240" w:lineRule="auto"/>
              <w:jc w:val="center"/>
              <w:rPr>
                <w:rFonts w:ascii="Times New Roman" w:eastAsia="Times New Roman" w:hAnsi="Times New Roman" w:cs="Times New Roman"/>
                <w:b/>
                <w:color w:val="000000"/>
                <w:sz w:val="24"/>
                <w:szCs w:val="24"/>
                <w:lang w:eastAsia="hu-HU"/>
              </w:rPr>
            </w:pPr>
          </w:p>
        </w:tc>
        <w:tc>
          <w:tcPr>
            <w:tcW w:w="2163" w:type="dxa"/>
            <w:shd w:val="clear" w:color="auto" w:fill="auto"/>
            <w:noWrap/>
            <w:vAlign w:val="center"/>
            <w:hideMark/>
          </w:tcPr>
          <w:p w14:paraId="1745C590" w14:textId="0C1A331A" w:rsidR="009D2EFD" w:rsidRPr="009D2EFD" w:rsidRDefault="00B57C37" w:rsidP="00C62EC5">
            <w:pPr>
              <w:spacing w:after="0" w:line="240" w:lineRule="auto"/>
              <w:jc w:val="center"/>
              <w:rPr>
                <w:rFonts w:ascii="Times New Roman" w:eastAsia="Times New Roman" w:hAnsi="Times New Roman" w:cs="Times New Roman"/>
                <w:b/>
                <w:color w:val="000000"/>
                <w:sz w:val="24"/>
                <w:szCs w:val="24"/>
                <w:lang w:eastAsia="hu-HU"/>
              </w:rPr>
            </w:pPr>
            <w:r>
              <w:rPr>
                <w:rFonts w:ascii="Times New Roman" w:eastAsia="Times New Roman" w:hAnsi="Times New Roman" w:cs="Times New Roman"/>
                <w:b/>
                <w:color w:val="000000"/>
                <w:sz w:val="24"/>
                <w:szCs w:val="24"/>
                <w:lang w:eastAsia="hu-HU"/>
              </w:rPr>
              <w:t>Kio</w:t>
            </w:r>
            <w:r w:rsidR="009D2EFD" w:rsidRPr="009D2EFD">
              <w:rPr>
                <w:rFonts w:ascii="Times New Roman" w:eastAsia="Times New Roman" w:hAnsi="Times New Roman" w:cs="Times New Roman"/>
                <w:b/>
                <w:color w:val="000000"/>
                <w:sz w:val="24"/>
                <w:szCs w:val="24"/>
                <w:lang w:eastAsia="hu-HU"/>
              </w:rPr>
              <w:t>lvadási veszteség</w:t>
            </w:r>
          </w:p>
        </w:tc>
        <w:tc>
          <w:tcPr>
            <w:tcW w:w="1977" w:type="dxa"/>
            <w:shd w:val="clear" w:color="auto" w:fill="auto"/>
            <w:noWrap/>
            <w:vAlign w:val="center"/>
            <w:hideMark/>
          </w:tcPr>
          <w:p w14:paraId="6AB8D7F6" w14:textId="77777777" w:rsidR="009D2EFD" w:rsidRPr="009D2EFD" w:rsidRDefault="009D2EFD" w:rsidP="00C62EC5">
            <w:pPr>
              <w:spacing w:after="0" w:line="240" w:lineRule="auto"/>
              <w:jc w:val="center"/>
              <w:rPr>
                <w:rFonts w:ascii="Times New Roman" w:eastAsia="Times New Roman" w:hAnsi="Times New Roman" w:cs="Times New Roman"/>
                <w:b/>
                <w:color w:val="000000"/>
                <w:sz w:val="24"/>
                <w:szCs w:val="24"/>
                <w:lang w:eastAsia="hu-HU"/>
              </w:rPr>
            </w:pPr>
            <w:r w:rsidRPr="009D2EFD">
              <w:rPr>
                <w:rFonts w:ascii="Times New Roman" w:eastAsia="Times New Roman" w:hAnsi="Times New Roman" w:cs="Times New Roman"/>
                <w:b/>
                <w:color w:val="000000"/>
                <w:sz w:val="24"/>
                <w:szCs w:val="24"/>
                <w:lang w:eastAsia="hu-HU"/>
              </w:rPr>
              <w:t>Sütési veszteség</w:t>
            </w:r>
          </w:p>
        </w:tc>
        <w:tc>
          <w:tcPr>
            <w:tcW w:w="1977" w:type="dxa"/>
            <w:shd w:val="clear" w:color="auto" w:fill="auto"/>
            <w:noWrap/>
            <w:vAlign w:val="center"/>
            <w:hideMark/>
          </w:tcPr>
          <w:p w14:paraId="5041F07A" w14:textId="77777777" w:rsidR="009D2EFD" w:rsidRPr="009D2EFD" w:rsidRDefault="009D2EFD" w:rsidP="00C62EC5">
            <w:pPr>
              <w:spacing w:after="0" w:line="240" w:lineRule="auto"/>
              <w:jc w:val="center"/>
              <w:rPr>
                <w:rFonts w:ascii="Times New Roman" w:eastAsia="Times New Roman" w:hAnsi="Times New Roman" w:cs="Times New Roman"/>
                <w:b/>
                <w:color w:val="000000"/>
                <w:sz w:val="24"/>
                <w:szCs w:val="24"/>
                <w:lang w:eastAsia="hu-HU"/>
              </w:rPr>
            </w:pPr>
            <w:r w:rsidRPr="009D2EFD">
              <w:rPr>
                <w:rFonts w:ascii="Times New Roman" w:eastAsia="Times New Roman" w:hAnsi="Times New Roman" w:cs="Times New Roman"/>
                <w:b/>
                <w:color w:val="000000"/>
                <w:sz w:val="24"/>
                <w:szCs w:val="24"/>
                <w:lang w:eastAsia="hu-HU"/>
              </w:rPr>
              <w:t>Hűlési veszteség</w:t>
            </w:r>
          </w:p>
        </w:tc>
      </w:tr>
      <w:tr w:rsidR="009D2EFD" w:rsidRPr="009D2EFD" w14:paraId="2B53DDF9" w14:textId="77777777" w:rsidTr="009D2EFD">
        <w:trPr>
          <w:trHeight w:val="706"/>
        </w:trPr>
        <w:tc>
          <w:tcPr>
            <w:tcW w:w="2611" w:type="dxa"/>
            <w:shd w:val="clear" w:color="auto" w:fill="auto"/>
            <w:noWrap/>
            <w:vAlign w:val="center"/>
            <w:hideMark/>
          </w:tcPr>
          <w:p w14:paraId="575DD550" w14:textId="77777777" w:rsidR="009D2EFD" w:rsidRPr="009D2EFD" w:rsidRDefault="009D2EFD" w:rsidP="00C62EC5">
            <w:pPr>
              <w:spacing w:after="0" w:line="240" w:lineRule="auto"/>
              <w:jc w:val="center"/>
              <w:rPr>
                <w:rFonts w:ascii="Times New Roman" w:eastAsia="Times New Roman" w:hAnsi="Times New Roman" w:cs="Times New Roman"/>
                <w:b/>
                <w:color w:val="000000"/>
                <w:sz w:val="24"/>
                <w:szCs w:val="24"/>
                <w:lang w:eastAsia="hu-HU"/>
              </w:rPr>
            </w:pPr>
            <w:r w:rsidRPr="009D2EFD">
              <w:rPr>
                <w:rFonts w:ascii="Times New Roman" w:eastAsia="Times New Roman" w:hAnsi="Times New Roman" w:cs="Times New Roman"/>
                <w:b/>
                <w:color w:val="000000"/>
                <w:sz w:val="24"/>
                <w:szCs w:val="24"/>
                <w:lang w:eastAsia="hu-HU"/>
              </w:rPr>
              <w:t>LED</w:t>
            </w:r>
          </w:p>
        </w:tc>
        <w:tc>
          <w:tcPr>
            <w:tcW w:w="2163" w:type="dxa"/>
            <w:shd w:val="clear" w:color="auto" w:fill="auto"/>
            <w:noWrap/>
            <w:vAlign w:val="center"/>
            <w:hideMark/>
          </w:tcPr>
          <w:p w14:paraId="45CD508E" w14:textId="77777777" w:rsidR="009D2EFD" w:rsidRPr="009D2EFD" w:rsidRDefault="009D2EFD" w:rsidP="00C62EC5">
            <w:pPr>
              <w:spacing w:after="0" w:line="240" w:lineRule="auto"/>
              <w:jc w:val="center"/>
              <w:rPr>
                <w:rFonts w:ascii="Times New Roman" w:eastAsia="Times New Roman" w:hAnsi="Times New Roman" w:cs="Times New Roman"/>
                <w:color w:val="000000"/>
                <w:sz w:val="24"/>
                <w:szCs w:val="24"/>
                <w:lang w:eastAsia="hu-HU"/>
              </w:rPr>
            </w:pPr>
            <w:r w:rsidRPr="009D2EFD">
              <w:rPr>
                <w:rFonts w:ascii="Times New Roman" w:eastAsia="Times New Roman" w:hAnsi="Times New Roman" w:cs="Times New Roman"/>
                <w:color w:val="000000"/>
                <w:sz w:val="24"/>
                <w:szCs w:val="24"/>
                <w:lang w:eastAsia="hu-HU"/>
              </w:rPr>
              <w:t>3,0492498</w:t>
            </w:r>
          </w:p>
        </w:tc>
        <w:tc>
          <w:tcPr>
            <w:tcW w:w="1977" w:type="dxa"/>
            <w:shd w:val="clear" w:color="auto" w:fill="auto"/>
            <w:noWrap/>
            <w:vAlign w:val="center"/>
            <w:hideMark/>
          </w:tcPr>
          <w:p w14:paraId="7098200A" w14:textId="77777777" w:rsidR="009D2EFD" w:rsidRPr="009D2EFD" w:rsidRDefault="009D2EFD" w:rsidP="00C62EC5">
            <w:pPr>
              <w:spacing w:after="0" w:line="240" w:lineRule="auto"/>
              <w:jc w:val="center"/>
              <w:rPr>
                <w:rFonts w:ascii="Times New Roman" w:eastAsia="Times New Roman" w:hAnsi="Times New Roman" w:cs="Times New Roman"/>
                <w:color w:val="000000"/>
                <w:sz w:val="24"/>
                <w:szCs w:val="24"/>
                <w:lang w:eastAsia="hu-HU"/>
              </w:rPr>
            </w:pPr>
            <w:r w:rsidRPr="009D2EFD">
              <w:rPr>
                <w:rFonts w:ascii="Times New Roman" w:eastAsia="Times New Roman" w:hAnsi="Times New Roman" w:cs="Times New Roman"/>
                <w:color w:val="000000"/>
                <w:sz w:val="24"/>
                <w:szCs w:val="24"/>
                <w:lang w:eastAsia="hu-HU"/>
              </w:rPr>
              <w:t>25,27</w:t>
            </w:r>
          </w:p>
        </w:tc>
        <w:tc>
          <w:tcPr>
            <w:tcW w:w="1977" w:type="dxa"/>
            <w:shd w:val="clear" w:color="auto" w:fill="auto"/>
            <w:noWrap/>
            <w:vAlign w:val="center"/>
            <w:hideMark/>
          </w:tcPr>
          <w:p w14:paraId="17121247" w14:textId="77777777" w:rsidR="009D2EFD" w:rsidRPr="009D2EFD" w:rsidRDefault="009D2EFD" w:rsidP="00C62EC5">
            <w:pPr>
              <w:spacing w:after="0" w:line="240" w:lineRule="auto"/>
              <w:jc w:val="center"/>
              <w:rPr>
                <w:rFonts w:ascii="Times New Roman" w:eastAsia="Times New Roman" w:hAnsi="Times New Roman" w:cs="Times New Roman"/>
                <w:color w:val="000000"/>
                <w:sz w:val="24"/>
                <w:szCs w:val="24"/>
                <w:lang w:eastAsia="hu-HU"/>
              </w:rPr>
            </w:pPr>
            <w:r w:rsidRPr="009D2EFD">
              <w:rPr>
                <w:rFonts w:ascii="Times New Roman" w:eastAsia="Times New Roman" w:hAnsi="Times New Roman" w:cs="Times New Roman"/>
                <w:color w:val="000000"/>
                <w:sz w:val="24"/>
                <w:szCs w:val="24"/>
                <w:lang w:eastAsia="hu-HU"/>
              </w:rPr>
              <w:t>9,89</w:t>
            </w:r>
          </w:p>
        </w:tc>
      </w:tr>
      <w:tr w:rsidR="009D2EFD" w:rsidRPr="009D2EFD" w14:paraId="43C4AE00" w14:textId="77777777" w:rsidTr="009D2EFD">
        <w:trPr>
          <w:trHeight w:val="706"/>
        </w:trPr>
        <w:tc>
          <w:tcPr>
            <w:tcW w:w="2611" w:type="dxa"/>
            <w:shd w:val="clear" w:color="auto" w:fill="auto"/>
            <w:noWrap/>
            <w:vAlign w:val="center"/>
            <w:hideMark/>
          </w:tcPr>
          <w:p w14:paraId="4B776B6E" w14:textId="77777777" w:rsidR="009D2EFD" w:rsidRPr="009D2EFD" w:rsidRDefault="009D2EFD" w:rsidP="00C62EC5">
            <w:pPr>
              <w:spacing w:after="0" w:line="240" w:lineRule="auto"/>
              <w:jc w:val="center"/>
              <w:rPr>
                <w:rFonts w:ascii="Times New Roman" w:eastAsia="Times New Roman" w:hAnsi="Times New Roman" w:cs="Times New Roman"/>
                <w:b/>
                <w:color w:val="000000"/>
                <w:sz w:val="24"/>
                <w:szCs w:val="24"/>
                <w:lang w:eastAsia="hu-HU"/>
              </w:rPr>
            </w:pPr>
            <w:r w:rsidRPr="009D2EFD">
              <w:rPr>
                <w:rFonts w:ascii="Times New Roman" w:eastAsia="Times New Roman" w:hAnsi="Times New Roman" w:cs="Times New Roman"/>
                <w:b/>
                <w:color w:val="000000"/>
                <w:sz w:val="24"/>
                <w:szCs w:val="24"/>
                <w:lang w:eastAsia="hu-HU"/>
              </w:rPr>
              <w:t>Izzó</w:t>
            </w:r>
          </w:p>
        </w:tc>
        <w:tc>
          <w:tcPr>
            <w:tcW w:w="2163" w:type="dxa"/>
            <w:shd w:val="clear" w:color="auto" w:fill="auto"/>
            <w:noWrap/>
            <w:vAlign w:val="center"/>
            <w:hideMark/>
          </w:tcPr>
          <w:p w14:paraId="3F6129DC" w14:textId="77777777" w:rsidR="009D2EFD" w:rsidRPr="009D2EFD" w:rsidRDefault="009D2EFD" w:rsidP="00C62EC5">
            <w:pPr>
              <w:spacing w:after="0" w:line="240" w:lineRule="auto"/>
              <w:jc w:val="center"/>
              <w:rPr>
                <w:rFonts w:ascii="Times New Roman" w:eastAsia="Times New Roman" w:hAnsi="Times New Roman" w:cs="Times New Roman"/>
                <w:color w:val="000000"/>
                <w:sz w:val="24"/>
                <w:szCs w:val="24"/>
                <w:lang w:eastAsia="hu-HU"/>
              </w:rPr>
            </w:pPr>
            <w:r w:rsidRPr="009D2EFD">
              <w:rPr>
                <w:rFonts w:ascii="Times New Roman" w:eastAsia="Times New Roman" w:hAnsi="Times New Roman" w:cs="Times New Roman"/>
                <w:color w:val="000000"/>
                <w:sz w:val="24"/>
                <w:szCs w:val="24"/>
                <w:lang w:eastAsia="hu-HU"/>
              </w:rPr>
              <w:t>3,409941</w:t>
            </w:r>
          </w:p>
        </w:tc>
        <w:tc>
          <w:tcPr>
            <w:tcW w:w="1977" w:type="dxa"/>
            <w:shd w:val="clear" w:color="auto" w:fill="auto"/>
            <w:noWrap/>
            <w:vAlign w:val="center"/>
            <w:hideMark/>
          </w:tcPr>
          <w:p w14:paraId="0D8FC108" w14:textId="77777777" w:rsidR="009D2EFD" w:rsidRPr="009D2EFD" w:rsidRDefault="009D2EFD" w:rsidP="00C62EC5">
            <w:pPr>
              <w:spacing w:after="0" w:line="240" w:lineRule="auto"/>
              <w:jc w:val="center"/>
              <w:rPr>
                <w:rFonts w:ascii="Times New Roman" w:eastAsia="Times New Roman" w:hAnsi="Times New Roman" w:cs="Times New Roman"/>
                <w:color w:val="000000"/>
                <w:sz w:val="24"/>
                <w:szCs w:val="24"/>
                <w:lang w:eastAsia="hu-HU"/>
              </w:rPr>
            </w:pPr>
            <w:r w:rsidRPr="009D2EFD">
              <w:rPr>
                <w:rFonts w:ascii="Times New Roman" w:eastAsia="Times New Roman" w:hAnsi="Times New Roman" w:cs="Times New Roman"/>
                <w:color w:val="000000"/>
                <w:sz w:val="24"/>
                <w:szCs w:val="24"/>
                <w:lang w:eastAsia="hu-HU"/>
              </w:rPr>
              <w:t>26,89</w:t>
            </w:r>
          </w:p>
        </w:tc>
        <w:tc>
          <w:tcPr>
            <w:tcW w:w="1977" w:type="dxa"/>
            <w:shd w:val="clear" w:color="auto" w:fill="auto"/>
            <w:noWrap/>
            <w:vAlign w:val="center"/>
            <w:hideMark/>
          </w:tcPr>
          <w:p w14:paraId="5EECF6CB" w14:textId="77777777" w:rsidR="009D2EFD" w:rsidRPr="009D2EFD" w:rsidRDefault="009D2EFD" w:rsidP="00C62EC5">
            <w:pPr>
              <w:spacing w:after="0" w:line="240" w:lineRule="auto"/>
              <w:jc w:val="center"/>
              <w:rPr>
                <w:rFonts w:ascii="Times New Roman" w:eastAsia="Times New Roman" w:hAnsi="Times New Roman" w:cs="Times New Roman"/>
                <w:color w:val="000000"/>
                <w:sz w:val="24"/>
                <w:szCs w:val="24"/>
                <w:lang w:eastAsia="hu-HU"/>
              </w:rPr>
            </w:pPr>
            <w:r w:rsidRPr="009D2EFD">
              <w:rPr>
                <w:rFonts w:ascii="Times New Roman" w:eastAsia="Times New Roman" w:hAnsi="Times New Roman" w:cs="Times New Roman"/>
                <w:color w:val="000000"/>
                <w:sz w:val="24"/>
                <w:szCs w:val="24"/>
                <w:lang w:eastAsia="hu-HU"/>
              </w:rPr>
              <w:t>9,93</w:t>
            </w:r>
          </w:p>
        </w:tc>
      </w:tr>
      <w:tr w:rsidR="009D2EFD" w:rsidRPr="009D2EFD" w14:paraId="1803E305" w14:textId="77777777" w:rsidTr="009D2EFD">
        <w:trPr>
          <w:trHeight w:val="706"/>
        </w:trPr>
        <w:tc>
          <w:tcPr>
            <w:tcW w:w="2611" w:type="dxa"/>
            <w:shd w:val="clear" w:color="auto" w:fill="auto"/>
            <w:noWrap/>
            <w:vAlign w:val="center"/>
            <w:hideMark/>
          </w:tcPr>
          <w:p w14:paraId="6B54112F" w14:textId="77777777" w:rsidR="009D2EFD" w:rsidRPr="009D2EFD" w:rsidRDefault="009D2EFD" w:rsidP="00C62EC5">
            <w:pPr>
              <w:spacing w:after="0" w:line="240" w:lineRule="auto"/>
              <w:jc w:val="center"/>
              <w:rPr>
                <w:rFonts w:ascii="Times New Roman" w:eastAsia="Times New Roman" w:hAnsi="Times New Roman" w:cs="Times New Roman"/>
                <w:b/>
                <w:color w:val="000000"/>
                <w:sz w:val="24"/>
                <w:szCs w:val="24"/>
                <w:lang w:eastAsia="hu-HU"/>
              </w:rPr>
            </w:pPr>
            <w:r w:rsidRPr="009D2EFD">
              <w:rPr>
                <w:rFonts w:ascii="Times New Roman" w:eastAsia="Times New Roman" w:hAnsi="Times New Roman" w:cs="Times New Roman"/>
                <w:b/>
                <w:color w:val="000000"/>
                <w:sz w:val="24"/>
                <w:szCs w:val="24"/>
                <w:lang w:eastAsia="hu-HU"/>
              </w:rPr>
              <w:t>T.próba</w:t>
            </w:r>
          </w:p>
        </w:tc>
        <w:tc>
          <w:tcPr>
            <w:tcW w:w="2163" w:type="dxa"/>
            <w:shd w:val="clear" w:color="auto" w:fill="auto"/>
            <w:noWrap/>
            <w:vAlign w:val="center"/>
            <w:hideMark/>
          </w:tcPr>
          <w:p w14:paraId="13243A74" w14:textId="77777777" w:rsidR="009D2EFD" w:rsidRPr="009D2EFD" w:rsidRDefault="009D2EFD" w:rsidP="00C62EC5">
            <w:pPr>
              <w:spacing w:after="0" w:line="240" w:lineRule="auto"/>
              <w:jc w:val="center"/>
              <w:rPr>
                <w:rFonts w:ascii="Times New Roman" w:eastAsia="Times New Roman" w:hAnsi="Times New Roman" w:cs="Times New Roman"/>
                <w:color w:val="000000"/>
                <w:sz w:val="24"/>
                <w:szCs w:val="24"/>
                <w:lang w:eastAsia="hu-HU"/>
              </w:rPr>
            </w:pPr>
            <w:r w:rsidRPr="009D2EFD">
              <w:rPr>
                <w:rFonts w:ascii="Times New Roman" w:eastAsia="Times New Roman" w:hAnsi="Times New Roman" w:cs="Times New Roman"/>
                <w:color w:val="000000"/>
                <w:sz w:val="24"/>
                <w:szCs w:val="24"/>
                <w:lang w:eastAsia="hu-HU"/>
              </w:rPr>
              <w:t>0,6203</w:t>
            </w:r>
          </w:p>
        </w:tc>
        <w:tc>
          <w:tcPr>
            <w:tcW w:w="1977" w:type="dxa"/>
            <w:shd w:val="clear" w:color="auto" w:fill="auto"/>
            <w:noWrap/>
            <w:vAlign w:val="center"/>
            <w:hideMark/>
          </w:tcPr>
          <w:p w14:paraId="6FE329B6" w14:textId="77777777" w:rsidR="009D2EFD" w:rsidRPr="009D2EFD" w:rsidRDefault="009D2EFD" w:rsidP="00C62EC5">
            <w:pPr>
              <w:spacing w:after="0" w:line="240" w:lineRule="auto"/>
              <w:jc w:val="center"/>
              <w:rPr>
                <w:rFonts w:ascii="Times New Roman" w:eastAsia="Times New Roman" w:hAnsi="Times New Roman" w:cs="Times New Roman"/>
                <w:color w:val="000000"/>
                <w:sz w:val="24"/>
                <w:szCs w:val="24"/>
                <w:lang w:eastAsia="hu-HU"/>
              </w:rPr>
            </w:pPr>
            <w:r w:rsidRPr="009D2EFD">
              <w:rPr>
                <w:rFonts w:ascii="Times New Roman" w:eastAsia="Times New Roman" w:hAnsi="Times New Roman" w:cs="Times New Roman"/>
                <w:color w:val="000000"/>
                <w:sz w:val="24"/>
                <w:szCs w:val="24"/>
                <w:lang w:eastAsia="hu-HU"/>
              </w:rPr>
              <w:t>0,3448</w:t>
            </w:r>
          </w:p>
        </w:tc>
        <w:tc>
          <w:tcPr>
            <w:tcW w:w="1977" w:type="dxa"/>
            <w:shd w:val="clear" w:color="auto" w:fill="auto"/>
            <w:noWrap/>
            <w:vAlign w:val="center"/>
            <w:hideMark/>
          </w:tcPr>
          <w:p w14:paraId="78C42672" w14:textId="77777777" w:rsidR="009D2EFD" w:rsidRPr="009D2EFD" w:rsidRDefault="009D2EFD" w:rsidP="00C62EC5">
            <w:pPr>
              <w:spacing w:after="0" w:line="240" w:lineRule="auto"/>
              <w:jc w:val="center"/>
              <w:rPr>
                <w:rFonts w:ascii="Times New Roman" w:eastAsia="Times New Roman" w:hAnsi="Times New Roman" w:cs="Times New Roman"/>
                <w:color w:val="000000"/>
                <w:sz w:val="24"/>
                <w:szCs w:val="24"/>
                <w:lang w:eastAsia="hu-HU"/>
              </w:rPr>
            </w:pPr>
            <w:r w:rsidRPr="009D2EFD">
              <w:rPr>
                <w:rFonts w:ascii="Times New Roman" w:eastAsia="Times New Roman" w:hAnsi="Times New Roman" w:cs="Times New Roman"/>
                <w:color w:val="000000"/>
                <w:sz w:val="24"/>
                <w:szCs w:val="24"/>
                <w:lang w:eastAsia="hu-HU"/>
              </w:rPr>
              <w:t>0,8631</w:t>
            </w:r>
          </w:p>
        </w:tc>
      </w:tr>
    </w:tbl>
    <w:p w14:paraId="6828F72D" w14:textId="77777777" w:rsidR="00BF2E3E" w:rsidRDefault="00BF2E3E" w:rsidP="00C62EC5">
      <w:pPr>
        <w:spacing w:after="0" w:line="360" w:lineRule="auto"/>
        <w:jc w:val="both"/>
        <w:rPr>
          <w:rFonts w:ascii="Times New Roman" w:hAnsi="Times New Roman" w:cs="Times New Roman"/>
          <w:sz w:val="24"/>
          <w:szCs w:val="24"/>
        </w:rPr>
      </w:pPr>
    </w:p>
    <w:p w14:paraId="069F7AAD" w14:textId="74B0215D" w:rsidR="006E5B59" w:rsidRDefault="00531785" w:rsidP="00C62EC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r w:rsidR="00852553">
        <w:rPr>
          <w:rFonts w:ascii="Times New Roman" w:hAnsi="Times New Roman" w:cs="Times New Roman"/>
          <w:sz w:val="24"/>
          <w:szCs w:val="24"/>
        </w:rPr>
        <w:t xml:space="preserve">.táblázat: </w:t>
      </w:r>
      <w:r w:rsidR="00F4328A">
        <w:rPr>
          <w:rFonts w:ascii="Times New Roman" w:hAnsi="Times New Roman" w:cs="Times New Roman"/>
          <w:sz w:val="24"/>
          <w:szCs w:val="24"/>
        </w:rPr>
        <w:t xml:space="preserve">A mellhúsok </w:t>
      </w:r>
      <w:r w:rsidR="00CF2F6A">
        <w:rPr>
          <w:rFonts w:ascii="Times New Roman" w:hAnsi="Times New Roman" w:cs="Times New Roman"/>
          <w:sz w:val="24"/>
          <w:szCs w:val="24"/>
        </w:rPr>
        <w:t>ki</w:t>
      </w:r>
      <w:r w:rsidR="00F4328A">
        <w:rPr>
          <w:rFonts w:ascii="Times New Roman" w:hAnsi="Times New Roman" w:cs="Times New Roman"/>
          <w:sz w:val="24"/>
          <w:szCs w:val="24"/>
        </w:rPr>
        <w:t>olvadási</w:t>
      </w:r>
      <w:r w:rsidR="006A1372">
        <w:rPr>
          <w:rFonts w:ascii="Times New Roman" w:hAnsi="Times New Roman" w:cs="Times New Roman"/>
          <w:sz w:val="24"/>
          <w:szCs w:val="24"/>
        </w:rPr>
        <w:t>-, sütési-, hűlési- vesztesége, T.próba</w:t>
      </w:r>
    </w:p>
    <w:p w14:paraId="2F3205F5" w14:textId="04CE33AF" w:rsidR="00BF2E3E" w:rsidRDefault="00BF2E3E" w:rsidP="00C62EC5">
      <w:pPr>
        <w:spacing w:after="0" w:line="360" w:lineRule="auto"/>
        <w:jc w:val="both"/>
        <w:rPr>
          <w:rFonts w:ascii="Times New Roman" w:hAnsi="Times New Roman" w:cs="Times New Roman"/>
          <w:sz w:val="24"/>
          <w:szCs w:val="24"/>
        </w:rPr>
      </w:pPr>
    </w:p>
    <w:p w14:paraId="75A17625" w14:textId="767CB9AD" w:rsidR="00EF09CE" w:rsidRDefault="00A52B0C" w:rsidP="00A52B0C">
      <w:pPr>
        <w:spacing w:after="0" w:line="360" w:lineRule="auto"/>
        <w:jc w:val="center"/>
        <w:rPr>
          <w:rFonts w:ascii="Times New Roman" w:hAnsi="Times New Roman" w:cs="Times New Roman"/>
          <w:sz w:val="24"/>
          <w:szCs w:val="24"/>
        </w:rPr>
      </w:pPr>
      <w:r w:rsidRPr="003F34D1">
        <w:rPr>
          <w:noProof/>
          <w:lang w:eastAsia="hu-HU"/>
        </w:rPr>
        <w:drawing>
          <wp:inline distT="0" distB="0" distL="0" distR="0" wp14:anchorId="29EC2BA4" wp14:editId="64530DEA">
            <wp:extent cx="4572000" cy="3024467"/>
            <wp:effectExtent l="0" t="0" r="19050" b="24130"/>
            <wp:docPr id="26" name="Diagra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D1B49F1" w14:textId="66FA85A3" w:rsidR="008B6E01" w:rsidRDefault="008B6E01" w:rsidP="00C62EC5">
      <w:pPr>
        <w:spacing w:after="0" w:line="360" w:lineRule="auto"/>
        <w:jc w:val="center"/>
        <w:rPr>
          <w:rFonts w:ascii="Times New Roman" w:hAnsi="Times New Roman" w:cs="Times New Roman"/>
          <w:sz w:val="24"/>
          <w:szCs w:val="24"/>
        </w:rPr>
      </w:pPr>
    </w:p>
    <w:p w14:paraId="0AF07666" w14:textId="23FCD1F1" w:rsidR="008B6E01" w:rsidRDefault="00863F81" w:rsidP="00C62EC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r w:rsidR="00A85D6D">
        <w:rPr>
          <w:rFonts w:ascii="Times New Roman" w:hAnsi="Times New Roman" w:cs="Times New Roman"/>
          <w:sz w:val="24"/>
          <w:szCs w:val="24"/>
        </w:rPr>
        <w:t>7</w:t>
      </w:r>
      <w:r w:rsidR="00B32DF1">
        <w:rPr>
          <w:rFonts w:ascii="Times New Roman" w:hAnsi="Times New Roman" w:cs="Times New Roman"/>
          <w:sz w:val="24"/>
          <w:szCs w:val="24"/>
        </w:rPr>
        <w:t xml:space="preserve">.ábra: </w:t>
      </w:r>
      <w:r w:rsidR="009D2EFD">
        <w:rPr>
          <w:rFonts w:ascii="Times New Roman" w:hAnsi="Times New Roman" w:cs="Times New Roman"/>
          <w:sz w:val="24"/>
          <w:szCs w:val="24"/>
        </w:rPr>
        <w:t xml:space="preserve">A mellhúsok </w:t>
      </w:r>
      <w:r w:rsidR="00CF2F6A">
        <w:rPr>
          <w:rFonts w:ascii="Times New Roman" w:hAnsi="Times New Roman" w:cs="Times New Roman"/>
          <w:sz w:val="24"/>
          <w:szCs w:val="24"/>
        </w:rPr>
        <w:t>ki</w:t>
      </w:r>
      <w:r w:rsidR="009D2EFD">
        <w:rPr>
          <w:rFonts w:ascii="Times New Roman" w:hAnsi="Times New Roman" w:cs="Times New Roman"/>
          <w:sz w:val="24"/>
          <w:szCs w:val="24"/>
        </w:rPr>
        <w:t>olvadási</w:t>
      </w:r>
      <w:r w:rsidR="006E5B59">
        <w:rPr>
          <w:rFonts w:ascii="Times New Roman" w:hAnsi="Times New Roman" w:cs="Times New Roman"/>
          <w:sz w:val="24"/>
          <w:szCs w:val="24"/>
        </w:rPr>
        <w:t>-, sütési- és hűlési- vesztesége (%)</w:t>
      </w:r>
    </w:p>
    <w:p w14:paraId="45FAE459" w14:textId="77777777" w:rsidR="00410DCC" w:rsidRDefault="00410DCC" w:rsidP="00C62EC5">
      <w:pPr>
        <w:spacing w:after="0" w:line="360" w:lineRule="auto"/>
        <w:jc w:val="both"/>
        <w:rPr>
          <w:rFonts w:ascii="Times New Roman" w:hAnsi="Times New Roman" w:cs="Times New Roman"/>
          <w:sz w:val="24"/>
          <w:szCs w:val="24"/>
        </w:rPr>
      </w:pPr>
    </w:p>
    <w:p w14:paraId="4516F423" w14:textId="77777777" w:rsidR="00AD5885" w:rsidRDefault="009D2EFD" w:rsidP="00C62EC5">
      <w:pPr>
        <w:spacing w:after="0" w:line="360" w:lineRule="auto"/>
        <w:jc w:val="center"/>
        <w:rPr>
          <w:rFonts w:ascii="Times New Roman" w:hAnsi="Times New Roman" w:cs="Times New Roman"/>
          <w:sz w:val="24"/>
          <w:szCs w:val="24"/>
        </w:rPr>
      </w:pPr>
      <w:r>
        <w:rPr>
          <w:noProof/>
          <w:lang w:eastAsia="hu-HU"/>
        </w:rPr>
        <w:lastRenderedPageBreak/>
        <w:drawing>
          <wp:inline distT="0" distB="0" distL="0" distR="0" wp14:anchorId="09CD1F83" wp14:editId="1D3E8FFA">
            <wp:extent cx="4572000" cy="2743200"/>
            <wp:effectExtent l="0" t="0" r="19050" b="19050"/>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CA0B956" w14:textId="350EC645" w:rsidR="00AD5885" w:rsidRDefault="00863F81" w:rsidP="00C62EC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r w:rsidR="00A85D6D">
        <w:rPr>
          <w:rFonts w:ascii="Times New Roman" w:hAnsi="Times New Roman" w:cs="Times New Roman"/>
          <w:sz w:val="24"/>
          <w:szCs w:val="24"/>
        </w:rPr>
        <w:t>8</w:t>
      </w:r>
      <w:r w:rsidR="00B32DF1">
        <w:rPr>
          <w:rFonts w:ascii="Times New Roman" w:hAnsi="Times New Roman" w:cs="Times New Roman"/>
          <w:sz w:val="24"/>
          <w:szCs w:val="24"/>
        </w:rPr>
        <w:t xml:space="preserve">.ábra: </w:t>
      </w:r>
      <w:r w:rsidR="00AD5885">
        <w:rPr>
          <w:rFonts w:ascii="Times New Roman" w:hAnsi="Times New Roman" w:cs="Times New Roman"/>
          <w:sz w:val="24"/>
          <w:szCs w:val="24"/>
        </w:rPr>
        <w:t>A</w:t>
      </w:r>
      <w:r w:rsidR="009D2EFD">
        <w:rPr>
          <w:rFonts w:ascii="Times New Roman" w:hAnsi="Times New Roman" w:cs="Times New Roman"/>
          <w:sz w:val="24"/>
          <w:szCs w:val="24"/>
        </w:rPr>
        <w:t xml:space="preserve"> mellhúsok összesített </w:t>
      </w:r>
      <w:r w:rsidR="00CF2F6A">
        <w:rPr>
          <w:rFonts w:ascii="Times New Roman" w:hAnsi="Times New Roman" w:cs="Times New Roman"/>
          <w:sz w:val="24"/>
          <w:szCs w:val="24"/>
        </w:rPr>
        <w:t>ki</w:t>
      </w:r>
      <w:r w:rsidR="009D2EFD">
        <w:rPr>
          <w:rFonts w:ascii="Times New Roman" w:hAnsi="Times New Roman" w:cs="Times New Roman"/>
          <w:sz w:val="24"/>
          <w:szCs w:val="24"/>
        </w:rPr>
        <w:t>olvadási</w:t>
      </w:r>
      <w:r w:rsidR="00AD5885">
        <w:rPr>
          <w:rFonts w:ascii="Times New Roman" w:hAnsi="Times New Roman" w:cs="Times New Roman"/>
          <w:sz w:val="24"/>
          <w:szCs w:val="24"/>
        </w:rPr>
        <w:t>-, sütési-, hűlési- vesztesége</w:t>
      </w:r>
    </w:p>
    <w:p w14:paraId="5CF2CAD1" w14:textId="77777777" w:rsidR="00AD5885" w:rsidRPr="00AF3B2C" w:rsidRDefault="00AD5885" w:rsidP="00C62EC5">
      <w:pPr>
        <w:spacing w:after="0" w:line="360" w:lineRule="auto"/>
        <w:jc w:val="both"/>
        <w:rPr>
          <w:rFonts w:ascii="Times New Roman" w:hAnsi="Times New Roman" w:cs="Times New Roman"/>
          <w:sz w:val="24"/>
          <w:szCs w:val="24"/>
        </w:rPr>
      </w:pPr>
    </w:p>
    <w:p w14:paraId="695BA511" w14:textId="77777777" w:rsidR="00242270" w:rsidRDefault="00242270" w:rsidP="00C62EC5">
      <w:pPr>
        <w:pStyle w:val="Cmsor3"/>
        <w:numPr>
          <w:ilvl w:val="2"/>
          <w:numId w:val="2"/>
        </w:numPr>
        <w:spacing w:before="0"/>
        <w:rPr>
          <w:rFonts w:ascii="Times New Roman" w:hAnsi="Times New Roman" w:cs="Times New Roman"/>
          <w:color w:val="auto"/>
          <w:sz w:val="28"/>
          <w:szCs w:val="28"/>
        </w:rPr>
      </w:pPr>
      <w:bookmarkStart w:id="52" w:name="_Toc22839252"/>
      <w:r w:rsidRPr="00396FF5">
        <w:rPr>
          <w:rFonts w:ascii="Times New Roman" w:hAnsi="Times New Roman" w:cs="Times New Roman"/>
          <w:color w:val="auto"/>
          <w:sz w:val="28"/>
          <w:szCs w:val="28"/>
        </w:rPr>
        <w:t>Porhanyósság</w:t>
      </w:r>
      <w:bookmarkEnd w:id="52"/>
    </w:p>
    <w:p w14:paraId="7BD861A7" w14:textId="77777777" w:rsidR="00AF3B2C" w:rsidRDefault="00AF3B2C" w:rsidP="00C62EC5">
      <w:pPr>
        <w:spacing w:after="0" w:line="360" w:lineRule="auto"/>
        <w:jc w:val="both"/>
        <w:rPr>
          <w:rFonts w:ascii="Times New Roman" w:hAnsi="Times New Roman" w:cs="Times New Roman"/>
          <w:sz w:val="24"/>
          <w:szCs w:val="24"/>
        </w:rPr>
      </w:pPr>
    </w:p>
    <w:p w14:paraId="372733C3" w14:textId="705065C5" w:rsidR="00956838" w:rsidRDefault="00956838"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Porhanyósságot a nyíróerővel</w:t>
      </w:r>
      <w:r w:rsidR="001E3458">
        <w:rPr>
          <w:rFonts w:ascii="Times New Roman" w:hAnsi="Times New Roman" w:cs="Times New Roman"/>
          <w:sz w:val="24"/>
          <w:szCs w:val="24"/>
        </w:rPr>
        <w:t xml:space="preserve"> (1</w:t>
      </w:r>
      <w:r w:rsidR="00A85D6D">
        <w:rPr>
          <w:rFonts w:ascii="Times New Roman" w:hAnsi="Times New Roman" w:cs="Times New Roman"/>
          <w:sz w:val="24"/>
          <w:szCs w:val="24"/>
        </w:rPr>
        <w:t>9</w:t>
      </w:r>
      <w:r w:rsidR="001E3458">
        <w:rPr>
          <w:rFonts w:ascii="Times New Roman" w:hAnsi="Times New Roman" w:cs="Times New Roman"/>
          <w:sz w:val="24"/>
          <w:szCs w:val="24"/>
        </w:rPr>
        <w:t>. ábra)</w:t>
      </w:r>
      <w:r>
        <w:rPr>
          <w:rFonts w:ascii="Times New Roman" w:hAnsi="Times New Roman" w:cs="Times New Roman"/>
          <w:sz w:val="24"/>
          <w:szCs w:val="24"/>
        </w:rPr>
        <w:t xml:space="preserve"> tudjuk objektív módon </w:t>
      </w:r>
      <w:r w:rsidR="00F36132">
        <w:rPr>
          <w:rFonts w:ascii="Times New Roman" w:hAnsi="Times New Roman" w:cs="Times New Roman"/>
          <w:sz w:val="24"/>
          <w:szCs w:val="24"/>
        </w:rPr>
        <w:t>jellemez</w:t>
      </w:r>
      <w:r>
        <w:rPr>
          <w:rFonts w:ascii="Times New Roman" w:hAnsi="Times New Roman" w:cs="Times New Roman"/>
          <w:sz w:val="24"/>
          <w:szCs w:val="24"/>
        </w:rPr>
        <w:t>ni.</w:t>
      </w:r>
      <w:r w:rsidR="003E57FA">
        <w:rPr>
          <w:rFonts w:ascii="Times New Roman" w:hAnsi="Times New Roman" w:cs="Times New Roman"/>
          <w:sz w:val="24"/>
          <w:szCs w:val="24"/>
        </w:rPr>
        <w:t xml:space="preserve"> Az izzóval megvilágított csoport nyíróereje szignifikánsan jóval nagyobb lett, mint a LED-es csoporté (p=0,0002208).</w:t>
      </w:r>
    </w:p>
    <w:p w14:paraId="75F98F7C" w14:textId="77777777" w:rsidR="00956838" w:rsidRDefault="00956838" w:rsidP="00C62EC5">
      <w:pPr>
        <w:spacing w:after="0" w:line="360" w:lineRule="auto"/>
        <w:jc w:val="both"/>
        <w:rPr>
          <w:rFonts w:ascii="Times New Roman" w:hAnsi="Times New Roman" w:cs="Times New Roman"/>
          <w:sz w:val="24"/>
          <w:szCs w:val="24"/>
        </w:rPr>
      </w:pPr>
    </w:p>
    <w:p w14:paraId="02028B7A" w14:textId="77777777" w:rsidR="008B6E01" w:rsidRDefault="00410DCC" w:rsidP="00C62EC5">
      <w:pPr>
        <w:spacing w:after="0" w:line="360" w:lineRule="auto"/>
        <w:jc w:val="center"/>
        <w:rPr>
          <w:rFonts w:ascii="Times New Roman" w:hAnsi="Times New Roman" w:cs="Times New Roman"/>
          <w:sz w:val="24"/>
          <w:szCs w:val="24"/>
        </w:rPr>
      </w:pPr>
      <w:r>
        <w:rPr>
          <w:noProof/>
          <w:lang w:eastAsia="hu-HU"/>
        </w:rPr>
        <w:drawing>
          <wp:inline distT="0" distB="0" distL="0" distR="0" wp14:anchorId="042623D2" wp14:editId="4638D308">
            <wp:extent cx="5543550" cy="3562350"/>
            <wp:effectExtent l="0" t="0" r="19050" b="19050"/>
            <wp:docPr id="29" name="Diagra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6AD6B83" w14:textId="575D1CB1" w:rsidR="008B6E01" w:rsidRDefault="00863F81" w:rsidP="00C62EC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r w:rsidR="00A85D6D">
        <w:rPr>
          <w:rFonts w:ascii="Times New Roman" w:hAnsi="Times New Roman" w:cs="Times New Roman"/>
          <w:sz w:val="24"/>
          <w:szCs w:val="24"/>
        </w:rPr>
        <w:t>9</w:t>
      </w:r>
      <w:r w:rsidR="00B32DF1">
        <w:rPr>
          <w:rFonts w:ascii="Times New Roman" w:hAnsi="Times New Roman" w:cs="Times New Roman"/>
          <w:sz w:val="24"/>
          <w:szCs w:val="24"/>
        </w:rPr>
        <w:t xml:space="preserve">.ábra: </w:t>
      </w:r>
      <w:r w:rsidR="003E57FA">
        <w:rPr>
          <w:rFonts w:ascii="Times New Roman" w:hAnsi="Times New Roman" w:cs="Times New Roman"/>
          <w:sz w:val="24"/>
          <w:szCs w:val="24"/>
        </w:rPr>
        <w:t>A mellhúsok nyíróereje (kg)</w:t>
      </w:r>
    </w:p>
    <w:p w14:paraId="3602502B" w14:textId="77777777" w:rsidR="003E57FA" w:rsidRPr="00AF3B2C" w:rsidRDefault="003E57FA" w:rsidP="00C62EC5">
      <w:pPr>
        <w:spacing w:after="0" w:line="360" w:lineRule="auto"/>
        <w:jc w:val="both"/>
        <w:rPr>
          <w:rFonts w:ascii="Times New Roman" w:hAnsi="Times New Roman" w:cs="Times New Roman"/>
          <w:sz w:val="24"/>
          <w:szCs w:val="24"/>
        </w:rPr>
      </w:pPr>
    </w:p>
    <w:p w14:paraId="11CA485B" w14:textId="77777777" w:rsidR="00242270" w:rsidRDefault="00242270" w:rsidP="00C62EC5">
      <w:pPr>
        <w:pStyle w:val="Cmsor3"/>
        <w:numPr>
          <w:ilvl w:val="2"/>
          <w:numId w:val="2"/>
        </w:numPr>
        <w:spacing w:before="0"/>
        <w:rPr>
          <w:rFonts w:ascii="Times New Roman" w:hAnsi="Times New Roman" w:cs="Times New Roman"/>
          <w:color w:val="auto"/>
          <w:sz w:val="28"/>
          <w:szCs w:val="28"/>
        </w:rPr>
      </w:pPr>
      <w:bookmarkStart w:id="53" w:name="_Toc22839253"/>
      <w:r w:rsidRPr="00396FF5">
        <w:rPr>
          <w:rFonts w:ascii="Times New Roman" w:hAnsi="Times New Roman" w:cs="Times New Roman"/>
          <w:color w:val="auto"/>
          <w:sz w:val="28"/>
          <w:szCs w:val="28"/>
        </w:rPr>
        <w:t>Beltartalom (NIR)</w:t>
      </w:r>
      <w:bookmarkEnd w:id="53"/>
    </w:p>
    <w:p w14:paraId="18469085" w14:textId="77777777" w:rsidR="00AF3B2C" w:rsidRDefault="00AF3B2C" w:rsidP="00C62EC5">
      <w:pPr>
        <w:spacing w:after="0" w:line="360" w:lineRule="auto"/>
        <w:jc w:val="both"/>
        <w:rPr>
          <w:rFonts w:ascii="Times New Roman" w:hAnsi="Times New Roman" w:cs="Times New Roman"/>
          <w:sz w:val="24"/>
          <w:szCs w:val="24"/>
        </w:rPr>
      </w:pPr>
    </w:p>
    <w:p w14:paraId="66230067" w14:textId="2A22A252" w:rsidR="009B35D6" w:rsidRDefault="009B35D6"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Beltartalom esetében vizsgáltuk a nedvesség-, fehérje- és zsír-tartalmat</w:t>
      </w:r>
      <w:r w:rsidR="001E3458">
        <w:rPr>
          <w:rFonts w:ascii="Times New Roman" w:hAnsi="Times New Roman" w:cs="Times New Roman"/>
          <w:sz w:val="24"/>
          <w:szCs w:val="24"/>
        </w:rPr>
        <w:t xml:space="preserve"> (</w:t>
      </w:r>
      <w:r w:rsidR="00A85D6D">
        <w:rPr>
          <w:rFonts w:ascii="Times New Roman" w:hAnsi="Times New Roman" w:cs="Times New Roman"/>
          <w:sz w:val="24"/>
          <w:szCs w:val="24"/>
        </w:rPr>
        <w:t>20</w:t>
      </w:r>
      <w:r w:rsidR="001E3458">
        <w:rPr>
          <w:rFonts w:ascii="Times New Roman" w:hAnsi="Times New Roman" w:cs="Times New Roman"/>
          <w:sz w:val="24"/>
          <w:szCs w:val="24"/>
        </w:rPr>
        <w:t>. ábra)</w:t>
      </w:r>
      <w:r>
        <w:rPr>
          <w:rFonts w:ascii="Times New Roman" w:hAnsi="Times New Roman" w:cs="Times New Roman"/>
          <w:sz w:val="24"/>
          <w:szCs w:val="24"/>
        </w:rPr>
        <w:t>. Mindhárom esetben a LED-es csoport mellhúsaiban volt nagyobb a nedvesség-, a fehérje- és a zsír-tartalom is. Ezek az értékek azonban egyik esetben sem mutattak szignifikáns eltérést.</w:t>
      </w:r>
    </w:p>
    <w:p w14:paraId="67D35133" w14:textId="77777777" w:rsidR="009B35D6" w:rsidRDefault="009B35D6" w:rsidP="00C62EC5">
      <w:pPr>
        <w:spacing w:after="0" w:line="360" w:lineRule="auto"/>
        <w:jc w:val="both"/>
        <w:rPr>
          <w:rFonts w:ascii="Times New Roman" w:hAnsi="Times New Roman" w:cs="Times New Roman"/>
          <w:sz w:val="24"/>
          <w:szCs w:val="24"/>
        </w:rPr>
      </w:pPr>
    </w:p>
    <w:p w14:paraId="30DEECF1" w14:textId="77777777" w:rsidR="008B6E01" w:rsidRDefault="006A1372" w:rsidP="00C62EC5">
      <w:pPr>
        <w:spacing w:after="0" w:line="360" w:lineRule="auto"/>
        <w:jc w:val="center"/>
        <w:rPr>
          <w:rFonts w:ascii="Times New Roman" w:hAnsi="Times New Roman" w:cs="Times New Roman"/>
          <w:sz w:val="24"/>
          <w:szCs w:val="24"/>
        </w:rPr>
      </w:pPr>
      <w:r>
        <w:rPr>
          <w:noProof/>
          <w:lang w:eastAsia="hu-HU"/>
        </w:rPr>
        <w:drawing>
          <wp:inline distT="0" distB="0" distL="0" distR="0" wp14:anchorId="0D04A609" wp14:editId="06626FBB">
            <wp:extent cx="5760720" cy="3618977"/>
            <wp:effectExtent l="0" t="0" r="11430" b="19685"/>
            <wp:docPr id="30" name="Diagra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334A41A" w14:textId="30B198C7" w:rsidR="008B6E01" w:rsidRDefault="00A85D6D" w:rsidP="00C62EC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w:t>
      </w:r>
      <w:r w:rsidR="00B32DF1">
        <w:rPr>
          <w:rFonts w:ascii="Times New Roman" w:hAnsi="Times New Roman" w:cs="Times New Roman"/>
          <w:sz w:val="24"/>
          <w:szCs w:val="24"/>
        </w:rPr>
        <w:t xml:space="preserve">.ábra: </w:t>
      </w:r>
      <w:r w:rsidR="009B35D6">
        <w:rPr>
          <w:rFonts w:ascii="Times New Roman" w:hAnsi="Times New Roman" w:cs="Times New Roman"/>
          <w:sz w:val="24"/>
          <w:szCs w:val="24"/>
        </w:rPr>
        <w:t>A mellhúsok beltartalmi paraméterei (%)</w:t>
      </w:r>
    </w:p>
    <w:p w14:paraId="45886F62" w14:textId="77777777" w:rsidR="006A1372" w:rsidRDefault="006A1372" w:rsidP="00C62EC5">
      <w:pPr>
        <w:spacing w:after="0" w:line="360" w:lineRule="auto"/>
        <w:jc w:val="both"/>
        <w:rPr>
          <w:rFonts w:ascii="Times New Roman" w:hAnsi="Times New Roman" w:cs="Times New Roman"/>
          <w:sz w:val="24"/>
          <w:szCs w:val="24"/>
        </w:rPr>
      </w:pPr>
    </w:p>
    <w:p w14:paraId="1E25D8D9" w14:textId="77777777" w:rsidR="00413C33" w:rsidRPr="00AF3B2C" w:rsidRDefault="00413C33" w:rsidP="00C62EC5">
      <w:pPr>
        <w:spacing w:after="0"/>
        <w:rPr>
          <w:rFonts w:ascii="Times New Roman" w:hAnsi="Times New Roman" w:cs="Times New Roman"/>
          <w:sz w:val="24"/>
          <w:szCs w:val="24"/>
        </w:rPr>
      </w:pPr>
      <w:r>
        <w:rPr>
          <w:rFonts w:ascii="Times New Roman" w:hAnsi="Times New Roman" w:cs="Times New Roman"/>
          <w:sz w:val="24"/>
          <w:szCs w:val="24"/>
        </w:rPr>
        <w:br w:type="page"/>
      </w:r>
    </w:p>
    <w:p w14:paraId="2CFCB2EF" w14:textId="77777777" w:rsidR="00242270" w:rsidRDefault="00242270" w:rsidP="00C62EC5">
      <w:pPr>
        <w:pStyle w:val="Cmsor1"/>
        <w:numPr>
          <w:ilvl w:val="0"/>
          <w:numId w:val="2"/>
        </w:numPr>
        <w:spacing w:before="0"/>
        <w:rPr>
          <w:rFonts w:ascii="Times New Roman" w:hAnsi="Times New Roman" w:cs="Times New Roman"/>
          <w:color w:val="auto"/>
          <w:sz w:val="32"/>
          <w:szCs w:val="32"/>
        </w:rPr>
      </w:pPr>
      <w:bookmarkStart w:id="54" w:name="_Toc22839254"/>
      <w:r w:rsidRPr="00396FF5">
        <w:rPr>
          <w:rFonts w:ascii="Times New Roman" w:hAnsi="Times New Roman" w:cs="Times New Roman"/>
          <w:color w:val="auto"/>
          <w:sz w:val="32"/>
          <w:szCs w:val="32"/>
        </w:rPr>
        <w:lastRenderedPageBreak/>
        <w:t>Következtetések és javaslatok</w:t>
      </w:r>
      <w:bookmarkEnd w:id="54"/>
    </w:p>
    <w:p w14:paraId="756933D7" w14:textId="77777777" w:rsidR="00AF3B2C" w:rsidRDefault="00AF3B2C" w:rsidP="00C62EC5">
      <w:pPr>
        <w:spacing w:after="0" w:line="360" w:lineRule="auto"/>
        <w:jc w:val="both"/>
        <w:rPr>
          <w:rFonts w:ascii="Times New Roman" w:hAnsi="Times New Roman" w:cs="Times New Roman"/>
          <w:sz w:val="24"/>
          <w:szCs w:val="24"/>
        </w:rPr>
      </w:pPr>
    </w:p>
    <w:p w14:paraId="5FF6C813" w14:textId="77777777" w:rsidR="00413C33" w:rsidRDefault="002C0244"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Kísérletünkben a LED és a hagyományos wolframszálas izzó által megvilágítás hatásait vizsgáltuk. Arra voltunk kíváncsiak, hogy a kétféle megvilágítási mód, hogyan befolyásolja a pecsenyecsirkék termelési paramétereit, alomfogyasztását, illetve húsminőségét.</w:t>
      </w:r>
    </w:p>
    <w:p w14:paraId="19665C3E" w14:textId="0C50E766" w:rsidR="002C0244" w:rsidRDefault="001846D2" w:rsidP="00A52B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két csoport súlya között a nevelési idő első időszakában szignifikánsan különbség volt, a LED-es csoport nagyobb tömeget ért el. Ez a különbség a hízlalás végére mérséklődött</w:t>
      </w:r>
      <w:r w:rsidR="00CF1EB3">
        <w:rPr>
          <w:rFonts w:ascii="Times New Roman" w:hAnsi="Times New Roman" w:cs="Times New Roman"/>
          <w:sz w:val="24"/>
          <w:szCs w:val="24"/>
        </w:rPr>
        <w:t xml:space="preserve"> (vágás kori átlagos testsúly különbség a két csoport madarai között 43 gramm volt)</w:t>
      </w:r>
      <w:r>
        <w:rPr>
          <w:rFonts w:ascii="Times New Roman" w:hAnsi="Times New Roman" w:cs="Times New Roman"/>
          <w:sz w:val="24"/>
          <w:szCs w:val="24"/>
        </w:rPr>
        <w:t>, de így is a LED-es csoport teljesített jobban</w:t>
      </w:r>
      <w:r w:rsidRPr="00A52B0C">
        <w:rPr>
          <w:rFonts w:ascii="Times New Roman" w:hAnsi="Times New Roman" w:cs="Times New Roman"/>
          <w:sz w:val="24"/>
          <w:szCs w:val="24"/>
        </w:rPr>
        <w:t>.</w:t>
      </w:r>
      <w:r w:rsidR="009D6809">
        <w:rPr>
          <w:rFonts w:ascii="Times New Roman" w:hAnsi="Times New Roman" w:cs="Times New Roman"/>
          <w:sz w:val="24"/>
          <w:szCs w:val="24"/>
        </w:rPr>
        <w:t xml:space="preserve"> Madaraink takarmányfelvétele a hízlalási idő utolsó hetében csökkent, ami a hőstresszre vezethető vissza (11. ábra). A hőstressz káros hatásait a madarakra a szakirodalom is alátámasztja (Zhang et al. 2012).</w:t>
      </w:r>
      <w:r w:rsidR="002B5C75" w:rsidRPr="00A52B0C">
        <w:rPr>
          <w:rFonts w:ascii="Times New Roman" w:hAnsi="Times New Roman" w:cs="Times New Roman"/>
          <w:sz w:val="24"/>
          <w:szCs w:val="24"/>
        </w:rPr>
        <w:t xml:space="preserve"> Ha az integrátorok által szorgalmazott öt hetes</w:t>
      </w:r>
      <w:r w:rsidR="00EF09CE" w:rsidRPr="00EF09CE">
        <w:rPr>
          <w:rFonts w:ascii="Times New Roman" w:hAnsi="Times New Roman" w:cs="Times New Roman"/>
          <w:sz w:val="24"/>
          <w:szCs w:val="24"/>
        </w:rPr>
        <w:t xml:space="preserve"> (35-37 nap)</w:t>
      </w:r>
      <w:r w:rsidR="002B5C75" w:rsidRPr="00EF09CE">
        <w:rPr>
          <w:rFonts w:ascii="Times New Roman" w:hAnsi="Times New Roman" w:cs="Times New Roman"/>
          <w:sz w:val="24"/>
          <w:szCs w:val="24"/>
        </w:rPr>
        <w:t xml:space="preserve"> hízlalási időt vesszük figyelembe, akkor egyértelműen végig a LED megvilágításban lévő csoport teljesített jobban.</w:t>
      </w:r>
      <w:r w:rsidR="00CF1EB3" w:rsidRPr="00EF09CE">
        <w:rPr>
          <w:rFonts w:ascii="Times New Roman" w:hAnsi="Times New Roman" w:cs="Times New Roman"/>
          <w:sz w:val="24"/>
          <w:szCs w:val="24"/>
        </w:rPr>
        <w:t xml:space="preserve"> </w:t>
      </w:r>
      <w:r w:rsidR="009337E8" w:rsidRPr="00EF09CE">
        <w:rPr>
          <w:rFonts w:ascii="Times New Roman" w:hAnsi="Times New Roman" w:cs="Times New Roman"/>
          <w:sz w:val="24"/>
          <w:szCs w:val="24"/>
        </w:rPr>
        <w:t>Ezzel p</w:t>
      </w:r>
      <w:r w:rsidR="009337E8">
        <w:rPr>
          <w:rFonts w:ascii="Times New Roman" w:hAnsi="Times New Roman" w:cs="Times New Roman"/>
          <w:sz w:val="24"/>
          <w:szCs w:val="24"/>
        </w:rPr>
        <w:t>árhuzamosan a</w:t>
      </w:r>
      <w:r w:rsidR="00CF1EB3">
        <w:rPr>
          <w:rFonts w:ascii="Times New Roman" w:hAnsi="Times New Roman" w:cs="Times New Roman"/>
          <w:sz w:val="24"/>
          <w:szCs w:val="24"/>
        </w:rPr>
        <w:t xml:space="preserve"> nevelési idő alatt végig a LED-es csoport tak</w:t>
      </w:r>
      <w:r w:rsidR="009337E8">
        <w:rPr>
          <w:rFonts w:ascii="Times New Roman" w:hAnsi="Times New Roman" w:cs="Times New Roman"/>
          <w:sz w:val="24"/>
          <w:szCs w:val="24"/>
        </w:rPr>
        <w:t>armány értékesítése volt a jobb</w:t>
      </w:r>
      <w:r w:rsidR="009337E8" w:rsidRPr="00A52B0C">
        <w:rPr>
          <w:rFonts w:ascii="Times New Roman" w:hAnsi="Times New Roman" w:cs="Times New Roman"/>
          <w:sz w:val="24"/>
          <w:szCs w:val="24"/>
        </w:rPr>
        <w:t xml:space="preserve">. </w:t>
      </w:r>
      <w:r w:rsidR="00A52B0C" w:rsidRPr="00A52B0C">
        <w:rPr>
          <w:rFonts w:ascii="Times New Roman" w:hAnsi="Times New Roman" w:cs="Times New Roman"/>
          <w:sz w:val="24"/>
          <w:szCs w:val="24"/>
        </w:rPr>
        <w:t>Ez visszavezethető a szakirodalomban is leírt tényre, miszerint a helyes megvilágítás lassíthatja a takarmányfelvételt, így jobb lesz az emésztés, aminek következtében javul a tak</w:t>
      </w:r>
      <w:r w:rsidR="00A52B0C">
        <w:rPr>
          <w:rFonts w:ascii="Times New Roman" w:hAnsi="Times New Roman" w:cs="Times New Roman"/>
          <w:sz w:val="24"/>
          <w:szCs w:val="24"/>
        </w:rPr>
        <w:t>armány-értékesítés (Edgar 2019)</w:t>
      </w:r>
      <w:r w:rsidR="00A52B0C" w:rsidRPr="00A52B0C">
        <w:rPr>
          <w:rFonts w:ascii="Times New Roman" w:hAnsi="Times New Roman" w:cs="Times New Roman"/>
          <w:sz w:val="24"/>
          <w:szCs w:val="24"/>
        </w:rPr>
        <w:t>.</w:t>
      </w:r>
      <w:r w:rsidR="00A52B0C">
        <w:rPr>
          <w:rFonts w:ascii="Times New Roman" w:hAnsi="Times New Roman" w:cs="Times New Roman"/>
          <w:sz w:val="24"/>
          <w:szCs w:val="24"/>
        </w:rPr>
        <w:t xml:space="preserve"> </w:t>
      </w:r>
      <w:r w:rsidR="009337E8">
        <w:rPr>
          <w:rFonts w:ascii="Times New Roman" w:hAnsi="Times New Roman" w:cs="Times New Roman"/>
          <w:sz w:val="24"/>
          <w:szCs w:val="24"/>
        </w:rPr>
        <w:t>E</w:t>
      </w:r>
      <w:r w:rsidR="00CF1EB3">
        <w:rPr>
          <w:rFonts w:ascii="Times New Roman" w:hAnsi="Times New Roman" w:cs="Times New Roman"/>
          <w:sz w:val="24"/>
          <w:szCs w:val="24"/>
        </w:rPr>
        <w:t>lmondható, hogy a</w:t>
      </w:r>
      <w:r w:rsidR="00A52B0C">
        <w:rPr>
          <w:rFonts w:ascii="Times New Roman" w:hAnsi="Times New Roman" w:cs="Times New Roman"/>
          <w:sz w:val="24"/>
          <w:szCs w:val="24"/>
        </w:rPr>
        <w:t xml:space="preserve"> hízlalás </w:t>
      </w:r>
      <w:r w:rsidR="00CF1EB3">
        <w:rPr>
          <w:rFonts w:ascii="Times New Roman" w:hAnsi="Times New Roman" w:cs="Times New Roman"/>
          <w:sz w:val="24"/>
          <w:szCs w:val="24"/>
        </w:rPr>
        <w:t>végén elért 43 gramm</w:t>
      </w:r>
      <w:r w:rsidR="009337E8">
        <w:rPr>
          <w:rFonts w:ascii="Times New Roman" w:hAnsi="Times New Roman" w:cs="Times New Roman"/>
          <w:sz w:val="24"/>
          <w:szCs w:val="24"/>
        </w:rPr>
        <w:t>os súlykülönbség</w:t>
      </w:r>
      <w:r w:rsidR="00CF1EB3">
        <w:rPr>
          <w:rFonts w:ascii="Times New Roman" w:hAnsi="Times New Roman" w:cs="Times New Roman"/>
          <w:sz w:val="24"/>
          <w:szCs w:val="24"/>
        </w:rPr>
        <w:t xml:space="preserve"> bár nem számottevő, de nagy állomány esetén gazdasági jelentősége van. Mindemellett a jobb takarmányértékesítés is hozzájárul a nevelési költség</w:t>
      </w:r>
      <w:r w:rsidR="009337E8">
        <w:rPr>
          <w:rFonts w:ascii="Times New Roman" w:hAnsi="Times New Roman" w:cs="Times New Roman"/>
          <w:sz w:val="24"/>
          <w:szCs w:val="24"/>
        </w:rPr>
        <w:t>ek</w:t>
      </w:r>
      <w:r w:rsidR="00CF1EB3">
        <w:rPr>
          <w:rFonts w:ascii="Times New Roman" w:hAnsi="Times New Roman" w:cs="Times New Roman"/>
          <w:sz w:val="24"/>
          <w:szCs w:val="24"/>
        </w:rPr>
        <w:t xml:space="preserve"> mérsékléséhez.</w:t>
      </w:r>
    </w:p>
    <w:p w14:paraId="4750B065" w14:textId="77777777" w:rsidR="009853F6" w:rsidRDefault="009337E8" w:rsidP="00C62EC5">
      <w:pPr>
        <w:pStyle w:val="Jegyzetszveg"/>
        <w:spacing w:after="0" w:line="360" w:lineRule="auto"/>
        <w:jc w:val="both"/>
        <w:rPr>
          <w:rFonts w:ascii="Times New Roman" w:hAnsi="Times New Roman" w:cs="Times New Roman"/>
          <w:sz w:val="24"/>
          <w:szCs w:val="24"/>
        </w:rPr>
      </w:pPr>
      <w:r w:rsidRPr="009853F6">
        <w:rPr>
          <w:rFonts w:ascii="Times New Roman" w:hAnsi="Times New Roman" w:cs="Times New Roman"/>
          <w:sz w:val="24"/>
          <w:szCs w:val="24"/>
        </w:rPr>
        <w:t>Az ürülékminták nyersrost tartalma, ami összefügg az alomevéssel</w:t>
      </w:r>
      <w:r w:rsidR="00F42B49" w:rsidRPr="009853F6">
        <w:rPr>
          <w:rFonts w:ascii="Times New Roman" w:hAnsi="Times New Roman" w:cs="Times New Roman"/>
          <w:sz w:val="24"/>
          <w:szCs w:val="24"/>
        </w:rPr>
        <w:t>,</w:t>
      </w:r>
      <w:r w:rsidRPr="009853F6">
        <w:rPr>
          <w:rFonts w:ascii="Times New Roman" w:hAnsi="Times New Roman" w:cs="Times New Roman"/>
          <w:sz w:val="24"/>
          <w:szCs w:val="24"/>
        </w:rPr>
        <w:t xml:space="preserve"> ingadozó volt. Ebben az esetben megfigyelhető az az összefüggés, hogy mindig takarmányváltás után fogyasztott több almot a LED-es csoport. </w:t>
      </w:r>
      <w:r w:rsidR="002B6FAC" w:rsidRPr="009853F6">
        <w:rPr>
          <w:rFonts w:ascii="Times New Roman" w:hAnsi="Times New Roman" w:cs="Times New Roman"/>
          <w:sz w:val="24"/>
          <w:szCs w:val="24"/>
        </w:rPr>
        <w:t>Ez összefüggésben lehet a rost igényük kompenzációjával, azonban ennek bizonyítására további kísérletekre van szükség.</w:t>
      </w:r>
    </w:p>
    <w:p w14:paraId="0B88AC7E" w14:textId="7ABE4B3C" w:rsidR="009853F6" w:rsidRPr="009853F6" w:rsidRDefault="009853F6" w:rsidP="00C62EC5">
      <w:pPr>
        <w:pStyle w:val="Jegyzetszveg"/>
        <w:spacing w:after="0" w:line="360" w:lineRule="auto"/>
        <w:jc w:val="both"/>
        <w:rPr>
          <w:rFonts w:ascii="Times New Roman" w:hAnsi="Times New Roman" w:cs="Times New Roman"/>
          <w:sz w:val="24"/>
          <w:szCs w:val="24"/>
        </w:rPr>
      </w:pPr>
      <w:r w:rsidRPr="009853F6">
        <w:rPr>
          <w:rFonts w:ascii="Times New Roman" w:hAnsi="Times New Roman" w:cs="Times New Roman"/>
          <w:sz w:val="24"/>
          <w:szCs w:val="24"/>
        </w:rPr>
        <w:t>Továbbá feltételezhető, hogy számukra nem ugyanabban az időpontban volt megfelelő a takarmányváltás, mint az izzó</w:t>
      </w:r>
      <w:r>
        <w:rPr>
          <w:rFonts w:ascii="Times New Roman" w:hAnsi="Times New Roman" w:cs="Times New Roman"/>
          <w:sz w:val="24"/>
          <w:szCs w:val="24"/>
        </w:rPr>
        <w:t xml:space="preserve">val megvilágított csoportnál. Ezt az alapján feltételezzük, mivel nem illeszkedik egymásra a növekedési görbéjük, így az is feltételezhető, hogy ezen görbe meredekségének változásai (szakaszváltó pontok) más-más időpontban következtek be, </w:t>
      </w:r>
      <w:r w:rsidRPr="009853F6">
        <w:rPr>
          <w:rFonts w:ascii="Times New Roman" w:hAnsi="Times New Roman" w:cs="Times New Roman"/>
          <w:sz w:val="24"/>
          <w:szCs w:val="24"/>
        </w:rPr>
        <w:t xml:space="preserve">ezért is okozhatta </w:t>
      </w:r>
      <w:r>
        <w:rPr>
          <w:rFonts w:ascii="Times New Roman" w:hAnsi="Times New Roman" w:cs="Times New Roman"/>
          <w:sz w:val="24"/>
          <w:szCs w:val="24"/>
        </w:rPr>
        <w:t>a fentiekben leírt kompenzációt ezt a technológia. Azonban a kísérleti elrendezés miatt – miszerint a két csoport a megvilágításon kívül minden tényezőben egyezzen meg – nem változtattunk a takarmányváltások időpontján, azonban érdekes lenne ilyen szempontból is továbbvinni a vizsgálatokat.</w:t>
      </w:r>
    </w:p>
    <w:p w14:paraId="06ED7A1D" w14:textId="16C9E057" w:rsidR="00CF1EB3" w:rsidRPr="009853F6" w:rsidRDefault="000C231C" w:rsidP="00C62EC5">
      <w:pPr>
        <w:spacing w:after="0" w:line="360" w:lineRule="auto"/>
        <w:jc w:val="both"/>
        <w:rPr>
          <w:rFonts w:ascii="Times New Roman" w:hAnsi="Times New Roman" w:cs="Times New Roman"/>
          <w:sz w:val="24"/>
          <w:szCs w:val="24"/>
        </w:rPr>
      </w:pPr>
      <w:r w:rsidRPr="00594D1B">
        <w:rPr>
          <w:rFonts w:ascii="Times New Roman" w:hAnsi="Times New Roman" w:cs="Times New Roman"/>
          <w:sz w:val="24"/>
          <w:szCs w:val="24"/>
        </w:rPr>
        <w:t xml:space="preserve">A relatív szervtömegek esetében </w:t>
      </w:r>
      <w:r w:rsidR="00EF09CE" w:rsidRPr="00594D1B">
        <w:rPr>
          <w:rFonts w:ascii="Times New Roman" w:hAnsi="Times New Roman" w:cs="Times New Roman"/>
          <w:sz w:val="24"/>
          <w:szCs w:val="24"/>
        </w:rPr>
        <w:t>elmondható, hogy a különbségeket vélhetően azok az anyagcsere</w:t>
      </w:r>
      <w:r w:rsidR="009D6809">
        <w:rPr>
          <w:rFonts w:ascii="Times New Roman" w:hAnsi="Times New Roman" w:cs="Times New Roman"/>
          <w:sz w:val="24"/>
          <w:szCs w:val="24"/>
        </w:rPr>
        <w:t>-</w:t>
      </w:r>
      <w:r w:rsidR="00EF09CE" w:rsidRPr="00594D1B">
        <w:rPr>
          <w:rFonts w:ascii="Times New Roman" w:hAnsi="Times New Roman" w:cs="Times New Roman"/>
          <w:sz w:val="24"/>
          <w:szCs w:val="24"/>
        </w:rPr>
        <w:t xml:space="preserve">folyamatok okozták, melyek nem maradtak érintetlenül a fény hatására, azonban </w:t>
      </w:r>
      <w:r w:rsidR="00EF09CE" w:rsidRPr="00594D1B">
        <w:rPr>
          <w:rFonts w:ascii="Times New Roman" w:hAnsi="Times New Roman" w:cs="Times New Roman"/>
          <w:sz w:val="24"/>
          <w:szCs w:val="24"/>
        </w:rPr>
        <w:lastRenderedPageBreak/>
        <w:t xml:space="preserve">nyilvánvaló, hogy ennek igazolására </w:t>
      </w:r>
      <w:r w:rsidRPr="00594D1B">
        <w:rPr>
          <w:rFonts w:ascii="Times New Roman" w:hAnsi="Times New Roman" w:cs="Times New Roman"/>
          <w:sz w:val="24"/>
          <w:szCs w:val="24"/>
        </w:rPr>
        <w:t>további vizsgálatok elvégzése szükséges az anyagcsere folyamatokkal és immunrendszer</w:t>
      </w:r>
      <w:r w:rsidR="00EF09CE" w:rsidRPr="00594D1B">
        <w:rPr>
          <w:rFonts w:ascii="Times New Roman" w:hAnsi="Times New Roman" w:cs="Times New Roman"/>
          <w:sz w:val="24"/>
          <w:szCs w:val="24"/>
        </w:rPr>
        <w:t>rel kapcsolatban a</w:t>
      </w:r>
      <w:r w:rsidR="00594D1B">
        <w:rPr>
          <w:rFonts w:ascii="Times New Roman" w:hAnsi="Times New Roman" w:cs="Times New Roman"/>
          <w:sz w:val="24"/>
          <w:szCs w:val="24"/>
        </w:rPr>
        <w:t xml:space="preserve"> tárolt</w:t>
      </w:r>
      <w:r w:rsidRPr="00594D1B">
        <w:rPr>
          <w:rFonts w:ascii="Times New Roman" w:hAnsi="Times New Roman" w:cs="Times New Roman"/>
          <w:sz w:val="24"/>
          <w:szCs w:val="24"/>
        </w:rPr>
        <w:t xml:space="preserve"> szervmintákon.</w:t>
      </w:r>
    </w:p>
    <w:p w14:paraId="1BB41C34" w14:textId="67AAA6EB" w:rsidR="000C231C" w:rsidRDefault="006E1798"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mellhúsok összesített konyhatechnikai veszteségeinél a LED-es csoport vesztesége mérsékeltebb volt, de nem szignifikáns. A hússzínekben nem tapasztaltunk mérvadó különbséget, ami a beltartalmi paramétereknél is mondható. Ami nagyon érdekesen alakult, az nem más mint a nyíróerő. Az izzóval megvilágított csoport mellhúsának nyíróereje lényegesen (p=</w:t>
      </w:r>
      <w:r w:rsidR="003A2A86">
        <w:rPr>
          <w:rFonts w:ascii="Times New Roman" w:hAnsi="Times New Roman" w:cs="Times New Roman"/>
          <w:sz w:val="24"/>
          <w:szCs w:val="24"/>
        </w:rPr>
        <w:t>0,0002208</w:t>
      </w:r>
      <w:r>
        <w:rPr>
          <w:rFonts w:ascii="Times New Roman" w:hAnsi="Times New Roman" w:cs="Times New Roman"/>
          <w:sz w:val="24"/>
          <w:szCs w:val="24"/>
        </w:rPr>
        <w:t>) nagyobb volt mint a LED-es csoport esetében, vagyis az izzóval megvilágított csoport mellhúsa rágósabb volt.</w:t>
      </w:r>
    </w:p>
    <w:p w14:paraId="40A1B55E" w14:textId="7CC71F73" w:rsidR="006E1798" w:rsidRDefault="006E1798" w:rsidP="00A52B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Összességében elmondható tehát, hogy termelési paraméterekben jobb volt a LED-el megvilágított csoport, és lényegesen puhább volt a mellhúsa. Ez</w:t>
      </w:r>
      <w:r w:rsidR="00E23B14">
        <w:rPr>
          <w:rFonts w:ascii="Times New Roman" w:hAnsi="Times New Roman" w:cs="Times New Roman"/>
          <w:sz w:val="24"/>
          <w:szCs w:val="24"/>
        </w:rPr>
        <w:t>ek az eredmények</w:t>
      </w:r>
      <w:r>
        <w:rPr>
          <w:rFonts w:ascii="Times New Roman" w:hAnsi="Times New Roman" w:cs="Times New Roman"/>
          <w:sz w:val="24"/>
          <w:szCs w:val="24"/>
        </w:rPr>
        <w:t xml:space="preserve"> feltehetően az izzós megvilágítás erősebb stroboszkóp hatására vezethető vissza</w:t>
      </w:r>
      <w:r w:rsidRPr="00A52B0C">
        <w:rPr>
          <w:rFonts w:ascii="Times New Roman" w:hAnsi="Times New Roman" w:cs="Times New Roman"/>
          <w:sz w:val="24"/>
          <w:szCs w:val="24"/>
        </w:rPr>
        <w:t>,</w:t>
      </w:r>
      <w:r w:rsidR="00A52B0C" w:rsidRPr="00A52B0C">
        <w:rPr>
          <w:rFonts w:ascii="Times New Roman" w:hAnsi="Times New Roman" w:cs="Times New Roman"/>
          <w:sz w:val="24"/>
          <w:szCs w:val="24"/>
        </w:rPr>
        <w:t xml:space="preserve"> amit a szakirodalom is alátámaszt (http 2.), a villogás</w:t>
      </w:r>
      <w:r w:rsidRPr="00A52B0C">
        <w:rPr>
          <w:rFonts w:ascii="Times New Roman" w:hAnsi="Times New Roman" w:cs="Times New Roman"/>
          <w:sz w:val="24"/>
          <w:szCs w:val="24"/>
        </w:rPr>
        <w:t xml:space="preserve"> v</w:t>
      </w:r>
      <w:r>
        <w:rPr>
          <w:rFonts w:ascii="Times New Roman" w:hAnsi="Times New Roman" w:cs="Times New Roman"/>
          <w:sz w:val="24"/>
          <w:szCs w:val="24"/>
        </w:rPr>
        <w:t>alószínűleg az állatok</w:t>
      </w:r>
      <w:r w:rsidR="003A2A86">
        <w:rPr>
          <w:rFonts w:ascii="Times New Roman" w:hAnsi="Times New Roman" w:cs="Times New Roman"/>
          <w:sz w:val="24"/>
          <w:szCs w:val="24"/>
        </w:rPr>
        <w:t>at</w:t>
      </w:r>
      <w:r>
        <w:rPr>
          <w:rFonts w:ascii="Times New Roman" w:hAnsi="Times New Roman" w:cs="Times New Roman"/>
          <w:sz w:val="24"/>
          <w:szCs w:val="24"/>
        </w:rPr>
        <w:t xml:space="preserve"> zavarta, idegesebbek, frusztráltabbak voltak</w:t>
      </w:r>
      <w:r w:rsidRPr="00594D1B">
        <w:rPr>
          <w:rFonts w:ascii="Times New Roman" w:hAnsi="Times New Roman" w:cs="Times New Roman"/>
          <w:sz w:val="24"/>
          <w:szCs w:val="24"/>
        </w:rPr>
        <w:t>. Ennek ponto</w:t>
      </w:r>
      <w:r w:rsidR="002B5C75" w:rsidRPr="00594D1B">
        <w:rPr>
          <w:rFonts w:ascii="Times New Roman" w:hAnsi="Times New Roman" w:cs="Times New Roman"/>
          <w:sz w:val="24"/>
          <w:szCs w:val="24"/>
        </w:rPr>
        <w:t>s igazolására további mérésekre lesz</w:t>
      </w:r>
      <w:r w:rsidRPr="00594D1B">
        <w:rPr>
          <w:rFonts w:ascii="Times New Roman" w:hAnsi="Times New Roman" w:cs="Times New Roman"/>
          <w:sz w:val="24"/>
          <w:szCs w:val="24"/>
        </w:rPr>
        <w:t xml:space="preserve"> szükség, ahol </w:t>
      </w:r>
      <w:r w:rsidR="00594D1B" w:rsidRPr="00594D1B">
        <w:rPr>
          <w:rFonts w:ascii="Times New Roman" w:hAnsi="Times New Roman" w:cs="Times New Roman"/>
          <w:sz w:val="24"/>
          <w:szCs w:val="24"/>
        </w:rPr>
        <w:t xml:space="preserve">a </w:t>
      </w:r>
      <w:r w:rsidR="002B5C75" w:rsidRPr="00594D1B">
        <w:rPr>
          <w:rFonts w:ascii="Times New Roman" w:hAnsi="Times New Roman" w:cs="Times New Roman"/>
          <w:sz w:val="24"/>
          <w:szCs w:val="24"/>
        </w:rPr>
        <w:t>fagyaszt</w:t>
      </w:r>
      <w:r w:rsidR="00594D1B" w:rsidRPr="00594D1B">
        <w:rPr>
          <w:rFonts w:ascii="Times New Roman" w:hAnsi="Times New Roman" w:cs="Times New Roman"/>
          <w:sz w:val="24"/>
          <w:szCs w:val="24"/>
        </w:rPr>
        <w:t>va tárolt</w:t>
      </w:r>
      <w:r w:rsidR="002B5C75" w:rsidRPr="00594D1B">
        <w:rPr>
          <w:rFonts w:ascii="Times New Roman" w:hAnsi="Times New Roman" w:cs="Times New Roman"/>
          <w:sz w:val="24"/>
          <w:szCs w:val="24"/>
        </w:rPr>
        <w:t xml:space="preserve"> </w:t>
      </w:r>
      <w:r w:rsidRPr="00594D1B">
        <w:rPr>
          <w:rFonts w:ascii="Times New Roman" w:hAnsi="Times New Roman" w:cs="Times New Roman"/>
          <w:sz w:val="24"/>
          <w:szCs w:val="24"/>
        </w:rPr>
        <w:t>vérmintákbó</w:t>
      </w:r>
      <w:r w:rsidR="003A2A86" w:rsidRPr="00594D1B">
        <w:rPr>
          <w:rFonts w:ascii="Times New Roman" w:hAnsi="Times New Roman" w:cs="Times New Roman"/>
          <w:sz w:val="24"/>
          <w:szCs w:val="24"/>
        </w:rPr>
        <w:t>l a</w:t>
      </w:r>
      <w:r w:rsidR="002B5C75" w:rsidRPr="00594D1B">
        <w:rPr>
          <w:rFonts w:ascii="Times New Roman" w:hAnsi="Times New Roman" w:cs="Times New Roman"/>
          <w:sz w:val="24"/>
          <w:szCs w:val="24"/>
        </w:rPr>
        <w:t xml:space="preserve"> madarak</w:t>
      </w:r>
      <w:r w:rsidR="003A2A86" w:rsidRPr="00594D1B">
        <w:rPr>
          <w:rFonts w:ascii="Times New Roman" w:hAnsi="Times New Roman" w:cs="Times New Roman"/>
          <w:sz w:val="24"/>
          <w:szCs w:val="24"/>
        </w:rPr>
        <w:t xml:space="preserve"> </w:t>
      </w:r>
      <w:r w:rsidR="00594D1B" w:rsidRPr="00594D1B">
        <w:rPr>
          <w:rFonts w:ascii="Times New Roman" w:hAnsi="Times New Roman" w:cs="Times New Roman"/>
          <w:sz w:val="24"/>
          <w:szCs w:val="24"/>
        </w:rPr>
        <w:t>bizonyos szteránvázas hormon-szintjei</w:t>
      </w:r>
      <w:r w:rsidR="002B5C75" w:rsidRPr="00594D1B">
        <w:rPr>
          <w:rFonts w:ascii="Times New Roman" w:hAnsi="Times New Roman" w:cs="Times New Roman"/>
          <w:sz w:val="24"/>
          <w:szCs w:val="24"/>
        </w:rPr>
        <w:t>t lehet majd mérni</w:t>
      </w:r>
      <w:r w:rsidR="00594D1B" w:rsidRPr="00594D1B">
        <w:rPr>
          <w:rFonts w:ascii="Times New Roman" w:hAnsi="Times New Roman" w:cs="Times New Roman"/>
          <w:sz w:val="24"/>
          <w:szCs w:val="24"/>
        </w:rPr>
        <w:t xml:space="preserve"> (pl. kortikoszteron</w:t>
      </w:r>
      <w:r w:rsidR="008D744D">
        <w:rPr>
          <w:rFonts w:ascii="Times New Roman" w:hAnsi="Times New Roman" w:cs="Times New Roman"/>
          <w:sz w:val="24"/>
          <w:szCs w:val="24"/>
        </w:rPr>
        <w:t>- stresszhormon mellett az egyéb szteránvázas hormonok szintjét is</w:t>
      </w:r>
      <w:r w:rsidR="00594D1B" w:rsidRPr="00594D1B">
        <w:rPr>
          <w:rFonts w:ascii="Times New Roman" w:hAnsi="Times New Roman" w:cs="Times New Roman"/>
          <w:sz w:val="24"/>
          <w:szCs w:val="24"/>
        </w:rPr>
        <w:t>)</w:t>
      </w:r>
      <w:r w:rsidR="002B5C75" w:rsidRPr="00594D1B">
        <w:rPr>
          <w:rFonts w:ascii="Times New Roman" w:hAnsi="Times New Roman" w:cs="Times New Roman"/>
          <w:sz w:val="24"/>
          <w:szCs w:val="24"/>
        </w:rPr>
        <w:t>.</w:t>
      </w:r>
    </w:p>
    <w:p w14:paraId="16B7A933" w14:textId="401B4E59" w:rsidR="008B6E01" w:rsidRDefault="00E23B14" w:rsidP="00C62E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Mindent egybe vetve ajánlható a LED technológia alkalmazása a baromfiágazatban, mert javító hatással van a termelési paraméterekre, és feltehetően az állatjóléti szempontból is előnyösebb.</w:t>
      </w:r>
      <w:r w:rsidR="002B5C75">
        <w:rPr>
          <w:rFonts w:ascii="Times New Roman" w:hAnsi="Times New Roman" w:cs="Times New Roman"/>
          <w:sz w:val="24"/>
          <w:szCs w:val="24"/>
        </w:rPr>
        <w:t xml:space="preserve"> </w:t>
      </w:r>
      <w:r w:rsidR="002B5C75" w:rsidRPr="008D744D">
        <w:rPr>
          <w:rFonts w:ascii="Times New Roman" w:hAnsi="Times New Roman" w:cs="Times New Roman"/>
          <w:sz w:val="24"/>
          <w:szCs w:val="24"/>
        </w:rPr>
        <w:t>Emellett energetikailag jóval kedvezőbb paraméterekkel bír, jelentős energia megtakarítást jelent a hagyományos izzókhoz képest</w:t>
      </w:r>
      <w:r w:rsidR="00FA6FA0">
        <w:rPr>
          <w:rFonts w:ascii="Times New Roman" w:hAnsi="Times New Roman" w:cs="Times New Roman"/>
          <w:sz w:val="24"/>
          <w:szCs w:val="24"/>
        </w:rPr>
        <w:t xml:space="preserve">, amit a szakirodalom is alátámaszt </w:t>
      </w:r>
      <w:r w:rsidR="0085221C">
        <w:rPr>
          <w:rFonts w:ascii="Times New Roman" w:hAnsi="Times New Roman" w:cs="Times New Roman"/>
          <w:sz w:val="24"/>
          <w:szCs w:val="24"/>
        </w:rPr>
        <w:br/>
      </w:r>
      <w:bookmarkStart w:id="55" w:name="_GoBack"/>
      <w:bookmarkEnd w:id="55"/>
      <w:r w:rsidR="00FA6FA0">
        <w:rPr>
          <w:rFonts w:ascii="Times New Roman" w:hAnsi="Times New Roman" w:cs="Times New Roman"/>
          <w:sz w:val="24"/>
          <w:szCs w:val="24"/>
        </w:rPr>
        <w:t>(http 3.)</w:t>
      </w:r>
      <w:r w:rsidR="002B5C75" w:rsidRPr="008D744D">
        <w:rPr>
          <w:rFonts w:ascii="Times New Roman" w:hAnsi="Times New Roman" w:cs="Times New Roman"/>
          <w:sz w:val="24"/>
          <w:szCs w:val="24"/>
        </w:rPr>
        <w:t>.</w:t>
      </w:r>
    </w:p>
    <w:p w14:paraId="1EE2B909" w14:textId="77777777" w:rsidR="008B6E01" w:rsidRPr="00AF3B2C" w:rsidRDefault="00413C33" w:rsidP="00C62EC5">
      <w:pPr>
        <w:spacing w:after="0"/>
        <w:rPr>
          <w:rFonts w:ascii="Times New Roman" w:hAnsi="Times New Roman" w:cs="Times New Roman"/>
          <w:sz w:val="24"/>
          <w:szCs w:val="24"/>
        </w:rPr>
      </w:pPr>
      <w:r>
        <w:rPr>
          <w:rFonts w:ascii="Times New Roman" w:hAnsi="Times New Roman" w:cs="Times New Roman"/>
          <w:sz w:val="24"/>
          <w:szCs w:val="24"/>
        </w:rPr>
        <w:br w:type="page"/>
      </w:r>
    </w:p>
    <w:p w14:paraId="7AE147E3" w14:textId="77777777" w:rsidR="00242270" w:rsidRDefault="00242270" w:rsidP="00C62EC5">
      <w:pPr>
        <w:pStyle w:val="Cmsor1"/>
        <w:numPr>
          <w:ilvl w:val="0"/>
          <w:numId w:val="2"/>
        </w:numPr>
        <w:spacing w:before="0"/>
        <w:rPr>
          <w:rFonts w:ascii="Times New Roman" w:hAnsi="Times New Roman" w:cs="Times New Roman"/>
          <w:color w:val="auto"/>
          <w:sz w:val="32"/>
          <w:szCs w:val="32"/>
        </w:rPr>
      </w:pPr>
      <w:bookmarkStart w:id="56" w:name="_Toc22839255"/>
      <w:r w:rsidRPr="00396FF5">
        <w:rPr>
          <w:rFonts w:ascii="Times New Roman" w:hAnsi="Times New Roman" w:cs="Times New Roman"/>
          <w:color w:val="auto"/>
          <w:sz w:val="32"/>
          <w:szCs w:val="32"/>
        </w:rPr>
        <w:lastRenderedPageBreak/>
        <w:t>Összefoglalás</w:t>
      </w:r>
      <w:bookmarkEnd w:id="56"/>
    </w:p>
    <w:p w14:paraId="2F8FC375" w14:textId="77777777" w:rsidR="00AF3B2C" w:rsidRDefault="00AF3B2C" w:rsidP="00C62EC5">
      <w:pPr>
        <w:spacing w:after="0" w:line="360" w:lineRule="auto"/>
        <w:jc w:val="both"/>
        <w:rPr>
          <w:rFonts w:ascii="Times New Roman" w:hAnsi="Times New Roman" w:cs="Times New Roman"/>
          <w:sz w:val="24"/>
          <w:szCs w:val="24"/>
        </w:rPr>
      </w:pPr>
    </w:p>
    <w:p w14:paraId="394A19E0" w14:textId="77777777" w:rsidR="0038322E" w:rsidRPr="0038322E" w:rsidRDefault="0038322E" w:rsidP="00C62EC5">
      <w:pPr>
        <w:spacing w:after="0" w:line="360" w:lineRule="auto"/>
        <w:jc w:val="both"/>
        <w:rPr>
          <w:rFonts w:ascii="Times New Roman" w:hAnsi="Times New Roman" w:cs="Times New Roman"/>
          <w:sz w:val="24"/>
          <w:szCs w:val="24"/>
        </w:rPr>
      </w:pPr>
      <w:r w:rsidRPr="0038322E">
        <w:rPr>
          <w:rFonts w:ascii="Times New Roman" w:hAnsi="Times New Roman" w:cs="Times New Roman"/>
          <w:sz w:val="24"/>
          <w:szCs w:val="24"/>
        </w:rPr>
        <w:t xml:space="preserve">Az ókori mitológiában is nagy szerepet játszott a fény, mert már az akkori emberek is tudták, hogy ez alapvető feltétele az életnek. Ez manapság is így van, fény nélkül nem tudnánk létezni. Már az előző évszázadban is léteztek elektromos árammal működő világító testek, amik mára odáig fejlődtek, hogy bármilyen erősségű, színhőmérsékletű és sűrűségű fényt képesek produkálni. Erre azonban nem csak nekünk, embereknek van szükségünk, hanem állatainknak is, a jobblétük érdekében. A legújabb LED technológiával és okos vezérlő egységekkel oda jutottunk, hogy utánozni tudjuk a természetes napfényt, illetve a nap-keltét és -nyugtát is. Ez a baromfi ágazat számára is különös jelentőséggel bír. Vizsgálatunk arra irányult, hogy a hagyományos izzókat és az újtechnológiás LED világítótesteket kísérleti körülmények között hasonlítsuk össze, vizsgálva, hogy azok hatással vannak-e a brojlerek termelési paramétereire és húsminőségére. </w:t>
      </w:r>
    </w:p>
    <w:p w14:paraId="6ACF6CF5" w14:textId="77777777" w:rsidR="0038322E" w:rsidRPr="0038322E" w:rsidRDefault="0038322E" w:rsidP="00C62EC5">
      <w:pPr>
        <w:spacing w:after="0" w:line="360" w:lineRule="auto"/>
        <w:jc w:val="both"/>
        <w:rPr>
          <w:rFonts w:ascii="Times New Roman" w:hAnsi="Times New Roman" w:cs="Times New Roman"/>
          <w:sz w:val="24"/>
          <w:szCs w:val="24"/>
        </w:rPr>
      </w:pPr>
      <w:r w:rsidRPr="0038322E">
        <w:rPr>
          <w:rFonts w:ascii="Times New Roman" w:hAnsi="Times New Roman" w:cs="Times New Roman"/>
          <w:sz w:val="24"/>
          <w:szCs w:val="24"/>
        </w:rPr>
        <w:t xml:space="preserve">Kísérletünkben két Cobb 500-as brojlerekből álló csoportot hoztunk létre 5-5 ismétlésben (n=40), összesen 400 madárral. Mindkét csoport azonos takarmányt fogyasztott, továbbá minden tartástechnológiai tényező azonos volt még a fény tekintetében is (megvilágított órák hossza, hullámhossz, fényerősség). A különbséget az adta, hogy az egyik csoportnál LED-es megvilágítást (L) alkalmaztunk, míg a másik csoportnál hagyományos izzókat (I). Célkitűzéseink között első sorban annak vizsgálata szerepelt, hogy a kétféle megvilágítási mód eredményez-e a két csoport között a pecsenyecsirkék súlygyarapodását, takarmányértékesítését és húsminőségét tekintve különbséget. Ennek érdekében minden csoportot heti rendszerességgel mérlegeltünk, illetve folyamatosan mértük a takarmányfogyasztást is, melyből a takarmány-értékesítést számoltuk. A nevelési időszak végén (42. nap) minden ismétlésből 4-4 állatot extermináltunk (n=20; kezelésenként) és a tőlük származó mintákat további vizsgálatoknak vetettük alá. A máj, a vese, a </w:t>
      </w:r>
      <w:r w:rsidRPr="0038322E">
        <w:rPr>
          <w:rFonts w:ascii="Times New Roman" w:hAnsi="Times New Roman" w:cs="Times New Roman"/>
          <w:i/>
          <w:sz w:val="24"/>
          <w:szCs w:val="24"/>
        </w:rPr>
        <w:t>bursa Fabrici</w:t>
      </w:r>
      <w:r w:rsidRPr="0038322E">
        <w:rPr>
          <w:rFonts w:ascii="Times New Roman" w:hAnsi="Times New Roman" w:cs="Times New Roman"/>
          <w:sz w:val="24"/>
          <w:szCs w:val="24"/>
        </w:rPr>
        <w:t xml:space="preserve"> és a lép tömegét mértük, majd összevetettük a vágott tömeggel kiszámolva a relatív szervtömeget. Továbbá a vágási-kitermelési mutatókat is vizsgálva mértük a vágott- és a grill tömeget, a mell, a comb és a szárny tömegét, illetve arányát. A mellhúsok különböző tulajdonságait vizsgáltuk: pH, szín, csepegési veszteség, sütési és hűlési veszteség, nyíróerő/porhanyósság és beltartalom (nedvesség, fehérje, zsír). Számítottuk a színinger-különbséget.</w:t>
      </w:r>
    </w:p>
    <w:p w14:paraId="3293D0E4" w14:textId="77777777" w:rsidR="0038322E" w:rsidRPr="0038322E" w:rsidRDefault="0038322E" w:rsidP="00C62EC5">
      <w:pPr>
        <w:spacing w:after="0" w:line="360" w:lineRule="auto"/>
        <w:jc w:val="both"/>
        <w:rPr>
          <w:rFonts w:ascii="Times New Roman" w:hAnsi="Times New Roman" w:cs="Times New Roman"/>
          <w:sz w:val="24"/>
          <w:szCs w:val="24"/>
        </w:rPr>
      </w:pPr>
      <w:r w:rsidRPr="0038322E">
        <w:rPr>
          <w:rFonts w:ascii="Times New Roman" w:hAnsi="Times New Roman" w:cs="Times New Roman"/>
          <w:sz w:val="24"/>
          <w:szCs w:val="24"/>
        </w:rPr>
        <w:t xml:space="preserve">Az eredményekből látható, hogy bár igen csekély mértékben volt különbség a csoportok között. A súlygyarapodásban minimálisnak tűnő (40 g) különbség adódott a L csoport javára, ami a termelő számára nagylétszámú állat estében lényeges anyagi többletet jelenthet, akárcsak a relatív melltömeg, amely egy százalékkal jobb lett a L csoport esetében. Különbséget mutatott </w:t>
      </w:r>
      <w:r w:rsidRPr="0038322E">
        <w:rPr>
          <w:rFonts w:ascii="Times New Roman" w:hAnsi="Times New Roman" w:cs="Times New Roman"/>
          <w:sz w:val="24"/>
          <w:szCs w:val="24"/>
        </w:rPr>
        <w:lastRenderedPageBreak/>
        <w:t>a relatív májtömeg (I:1,49 g/g; L:1,69g/g; p=0,009) és relatív léptömeg (I:0,06 g/g; L:0,07g/g; p=0,046) is, ami arra enged következtetni, hogy ezen szerveket érintő anyagcserefolyamatok nem maradtak érintetlenül. A konyhatechnikai paraméterek esetében nagyon különös volt, hogy a nyíróerő az izzóval megvilágított csoportnál lényegesen nagyobb értéket mutatott (L: 1,78 kg, I: 2,09 kg), tehát kevésbe volt porhanyós. Mindezek és további eredményeink alapján azt állapíthatjuk meg, hogy érdemes a LED technológiára átállni, mert számos esetben felfedezhetjük előnyös hatásait.</w:t>
      </w:r>
    </w:p>
    <w:p w14:paraId="6BC1853B" w14:textId="77777777" w:rsidR="008B6E01" w:rsidRPr="00AF3B2C" w:rsidRDefault="006C3207" w:rsidP="00C62EC5">
      <w:pPr>
        <w:spacing w:after="0"/>
        <w:rPr>
          <w:rFonts w:ascii="Times New Roman" w:hAnsi="Times New Roman" w:cs="Times New Roman"/>
          <w:sz w:val="24"/>
          <w:szCs w:val="24"/>
        </w:rPr>
      </w:pPr>
      <w:r>
        <w:rPr>
          <w:rFonts w:ascii="Times New Roman" w:hAnsi="Times New Roman" w:cs="Times New Roman"/>
          <w:sz w:val="24"/>
          <w:szCs w:val="24"/>
        </w:rPr>
        <w:br w:type="page"/>
      </w:r>
    </w:p>
    <w:p w14:paraId="7A21106E" w14:textId="77777777" w:rsidR="00242270" w:rsidRDefault="00242270" w:rsidP="00C62EC5">
      <w:pPr>
        <w:pStyle w:val="Cmsor1"/>
        <w:numPr>
          <w:ilvl w:val="0"/>
          <w:numId w:val="2"/>
        </w:numPr>
        <w:spacing w:before="0"/>
        <w:rPr>
          <w:rFonts w:ascii="Times New Roman" w:hAnsi="Times New Roman" w:cs="Times New Roman"/>
          <w:color w:val="auto"/>
          <w:sz w:val="32"/>
          <w:szCs w:val="32"/>
        </w:rPr>
      </w:pPr>
      <w:bookmarkStart w:id="57" w:name="_Toc22839256"/>
      <w:r w:rsidRPr="00396FF5">
        <w:rPr>
          <w:rFonts w:ascii="Times New Roman" w:hAnsi="Times New Roman" w:cs="Times New Roman"/>
          <w:color w:val="auto"/>
          <w:sz w:val="32"/>
          <w:szCs w:val="32"/>
        </w:rPr>
        <w:lastRenderedPageBreak/>
        <w:t>Köszönetnyilvánítás</w:t>
      </w:r>
      <w:bookmarkEnd w:id="57"/>
    </w:p>
    <w:p w14:paraId="618050A8" w14:textId="77777777" w:rsidR="00AF3B2C" w:rsidRPr="006C3207" w:rsidRDefault="00AF3B2C" w:rsidP="00C62EC5">
      <w:pPr>
        <w:spacing w:after="0" w:line="360" w:lineRule="auto"/>
        <w:rPr>
          <w:rFonts w:ascii="Times New Roman" w:hAnsi="Times New Roman" w:cs="Times New Roman"/>
          <w:sz w:val="24"/>
          <w:szCs w:val="24"/>
        </w:rPr>
      </w:pPr>
    </w:p>
    <w:p w14:paraId="12A33140" w14:textId="0BA14058" w:rsidR="006C3207" w:rsidRDefault="006C3207" w:rsidP="00C62EC5">
      <w:pPr>
        <w:spacing w:after="0" w:line="360" w:lineRule="auto"/>
        <w:rPr>
          <w:rFonts w:ascii="Times New Roman" w:hAnsi="Times New Roman" w:cs="Times New Roman"/>
          <w:sz w:val="24"/>
          <w:szCs w:val="24"/>
        </w:rPr>
      </w:pPr>
      <w:r w:rsidRPr="006C3207">
        <w:rPr>
          <w:rFonts w:ascii="Times New Roman" w:hAnsi="Times New Roman" w:cs="Times New Roman"/>
          <w:sz w:val="24"/>
          <w:szCs w:val="24"/>
        </w:rPr>
        <w:t>Köszönetet szeretnék mondani mindazoknak, akik valamilyen úton segítséget nyújtottak dolgozatom elkészítésében.</w:t>
      </w:r>
    </w:p>
    <w:p w14:paraId="442E23AB" w14:textId="77777777" w:rsidR="008D744D" w:rsidRPr="006C3207" w:rsidRDefault="008D744D" w:rsidP="00C62EC5">
      <w:pPr>
        <w:spacing w:after="0" w:line="360" w:lineRule="auto"/>
        <w:rPr>
          <w:rFonts w:ascii="Times New Roman" w:hAnsi="Times New Roman" w:cs="Times New Roman"/>
          <w:sz w:val="24"/>
          <w:szCs w:val="24"/>
        </w:rPr>
      </w:pPr>
    </w:p>
    <w:p w14:paraId="19A50D2A" w14:textId="00D90D87" w:rsidR="006C3207" w:rsidRDefault="006C3207" w:rsidP="008D744D">
      <w:pPr>
        <w:pStyle w:val="Listaszerbekezds"/>
        <w:numPr>
          <w:ilvl w:val="0"/>
          <w:numId w:val="22"/>
        </w:numPr>
        <w:spacing w:after="0" w:line="360" w:lineRule="auto"/>
        <w:rPr>
          <w:rFonts w:ascii="Times New Roman" w:hAnsi="Times New Roman" w:cs="Times New Roman"/>
          <w:sz w:val="24"/>
          <w:szCs w:val="24"/>
        </w:rPr>
      </w:pPr>
      <w:r w:rsidRPr="008D744D">
        <w:rPr>
          <w:rFonts w:ascii="Times New Roman" w:hAnsi="Times New Roman" w:cs="Times New Roman"/>
          <w:sz w:val="24"/>
          <w:szCs w:val="24"/>
        </w:rPr>
        <w:t>Mindenekelőtt szeretnék köszönetet mondani konzulensemnek, Dr. Kovács-Weber Mária egyetemi docensnek, aki önzetlen támogatásával, segítségével és szakmai tudásával alapvetően hozzájárult dolgozatom sikeres elkészítéséhez.</w:t>
      </w:r>
    </w:p>
    <w:p w14:paraId="21E89DDB" w14:textId="7CDC5644" w:rsidR="005C549C" w:rsidRPr="008D744D" w:rsidRDefault="00610AA7" w:rsidP="008D744D">
      <w:pPr>
        <w:pStyle w:val="Listaszerbekezds"/>
        <w:numPr>
          <w:ilvl w:val="0"/>
          <w:numId w:val="22"/>
        </w:numPr>
        <w:spacing w:after="0" w:line="360" w:lineRule="auto"/>
        <w:rPr>
          <w:rFonts w:ascii="Times New Roman" w:hAnsi="Times New Roman" w:cs="Times New Roman"/>
          <w:sz w:val="24"/>
          <w:szCs w:val="24"/>
        </w:rPr>
      </w:pPr>
      <w:r>
        <w:rPr>
          <w:rFonts w:ascii="Times New Roman" w:hAnsi="Times New Roman" w:cs="Times New Roman"/>
          <w:sz w:val="24"/>
          <w:szCs w:val="24"/>
        </w:rPr>
        <w:t>Köszönettel tartozom a Led-Lighting Kft.-nek és külön köszönet a Kft. tulajdonosának Pacz Marcellnek,</w:t>
      </w:r>
      <w:r w:rsidR="005C549C">
        <w:rPr>
          <w:rFonts w:ascii="Times New Roman" w:hAnsi="Times New Roman" w:cs="Times New Roman"/>
          <w:sz w:val="24"/>
          <w:szCs w:val="24"/>
        </w:rPr>
        <w:t xml:space="preserve"> hogy a munkám alapját adó kísérletet finanszírozták és köszönöm, hogy fejlesztésüket ezáltal rendelkezésemre bocsájtották.</w:t>
      </w:r>
    </w:p>
    <w:p w14:paraId="6BF6BE7A" w14:textId="5E853A43" w:rsidR="006C3207" w:rsidRPr="008D744D" w:rsidRDefault="006C3207" w:rsidP="008D744D">
      <w:pPr>
        <w:pStyle w:val="Listaszerbekezds"/>
        <w:numPr>
          <w:ilvl w:val="0"/>
          <w:numId w:val="22"/>
        </w:numPr>
        <w:spacing w:after="0" w:line="360" w:lineRule="auto"/>
        <w:rPr>
          <w:rFonts w:ascii="Times New Roman" w:hAnsi="Times New Roman" w:cs="Times New Roman"/>
          <w:sz w:val="24"/>
          <w:szCs w:val="24"/>
        </w:rPr>
      </w:pPr>
      <w:r w:rsidRPr="008D744D">
        <w:rPr>
          <w:rFonts w:ascii="Times New Roman" w:hAnsi="Times New Roman" w:cs="Times New Roman"/>
          <w:sz w:val="24"/>
          <w:szCs w:val="24"/>
        </w:rPr>
        <w:t>Köszönetet mondok, Podmaniczky Bélának, aki lehető</w:t>
      </w:r>
      <w:r w:rsidR="005C549C">
        <w:rPr>
          <w:rFonts w:ascii="Times New Roman" w:hAnsi="Times New Roman" w:cs="Times New Roman"/>
          <w:sz w:val="24"/>
          <w:szCs w:val="24"/>
        </w:rPr>
        <w:t>vé tette a kísérlet létrejöttét</w:t>
      </w:r>
      <w:r w:rsidRPr="008D744D">
        <w:rPr>
          <w:rFonts w:ascii="Times New Roman" w:hAnsi="Times New Roman" w:cs="Times New Roman"/>
          <w:sz w:val="24"/>
          <w:szCs w:val="24"/>
        </w:rPr>
        <w:t xml:space="preserve"> és a mérések eredményeit dolgozatom elkészítéséhez biztosította.</w:t>
      </w:r>
    </w:p>
    <w:p w14:paraId="73F62D54" w14:textId="43CABCAD" w:rsidR="006C3207" w:rsidRPr="008D744D" w:rsidRDefault="006C3207" w:rsidP="008D744D">
      <w:pPr>
        <w:pStyle w:val="Listaszerbekezds"/>
        <w:numPr>
          <w:ilvl w:val="0"/>
          <w:numId w:val="22"/>
        </w:numPr>
        <w:spacing w:after="0" w:line="360" w:lineRule="auto"/>
        <w:rPr>
          <w:rFonts w:ascii="Times New Roman" w:hAnsi="Times New Roman" w:cs="Times New Roman"/>
          <w:sz w:val="24"/>
          <w:szCs w:val="24"/>
        </w:rPr>
      </w:pPr>
      <w:r w:rsidRPr="008D744D">
        <w:rPr>
          <w:rFonts w:ascii="Times New Roman" w:hAnsi="Times New Roman" w:cs="Times New Roman"/>
          <w:sz w:val="24"/>
          <w:szCs w:val="24"/>
        </w:rPr>
        <w:t xml:space="preserve">Köszönetet szeretnék mondani Szabó Rubina Tünde PhD hallgatónak és </w:t>
      </w:r>
      <w:r w:rsidR="009931D4" w:rsidRPr="008D744D">
        <w:rPr>
          <w:rFonts w:ascii="Times New Roman" w:hAnsi="Times New Roman" w:cs="Times New Roman"/>
          <w:sz w:val="24"/>
          <w:szCs w:val="24"/>
        </w:rPr>
        <w:t>Kulcsár Szabina</w:t>
      </w:r>
      <w:r w:rsidRPr="008D744D">
        <w:rPr>
          <w:rFonts w:ascii="Times New Roman" w:hAnsi="Times New Roman" w:cs="Times New Roman"/>
          <w:sz w:val="24"/>
          <w:szCs w:val="24"/>
        </w:rPr>
        <w:t xml:space="preserve"> PhD hallgatónak</w:t>
      </w:r>
      <w:r w:rsidR="005C549C">
        <w:rPr>
          <w:rFonts w:ascii="Times New Roman" w:hAnsi="Times New Roman" w:cs="Times New Roman"/>
          <w:sz w:val="24"/>
          <w:szCs w:val="24"/>
        </w:rPr>
        <w:t>,</w:t>
      </w:r>
      <w:r w:rsidRPr="008D744D">
        <w:rPr>
          <w:rFonts w:ascii="Times New Roman" w:hAnsi="Times New Roman" w:cs="Times New Roman"/>
          <w:sz w:val="24"/>
          <w:szCs w:val="24"/>
        </w:rPr>
        <w:t xml:space="preserve"> akik segítséget nyújtott</w:t>
      </w:r>
      <w:r w:rsidR="009931D4" w:rsidRPr="008D744D">
        <w:rPr>
          <w:rFonts w:ascii="Times New Roman" w:hAnsi="Times New Roman" w:cs="Times New Roman"/>
          <w:sz w:val="24"/>
          <w:szCs w:val="24"/>
        </w:rPr>
        <w:t>ak</w:t>
      </w:r>
      <w:r w:rsidRPr="008D744D">
        <w:rPr>
          <w:rFonts w:ascii="Times New Roman" w:hAnsi="Times New Roman" w:cs="Times New Roman"/>
          <w:sz w:val="24"/>
          <w:szCs w:val="24"/>
        </w:rPr>
        <w:t xml:space="preserve"> a mérések elvégzésében.</w:t>
      </w:r>
    </w:p>
    <w:p w14:paraId="4635D5A5" w14:textId="25898AD7" w:rsidR="006C3207" w:rsidRPr="008D744D" w:rsidRDefault="009931D4" w:rsidP="008D744D">
      <w:pPr>
        <w:pStyle w:val="Listaszerbekezds"/>
        <w:numPr>
          <w:ilvl w:val="0"/>
          <w:numId w:val="22"/>
        </w:numPr>
        <w:spacing w:after="0" w:line="360" w:lineRule="auto"/>
        <w:rPr>
          <w:rFonts w:ascii="Times New Roman" w:hAnsi="Times New Roman" w:cs="Times New Roman"/>
          <w:sz w:val="24"/>
          <w:szCs w:val="24"/>
        </w:rPr>
      </w:pPr>
      <w:r w:rsidRPr="008D744D">
        <w:rPr>
          <w:rFonts w:ascii="Times New Roman" w:hAnsi="Times New Roman" w:cs="Times New Roman"/>
          <w:sz w:val="24"/>
          <w:szCs w:val="24"/>
        </w:rPr>
        <w:t xml:space="preserve">Dr. Mézes Miklósnak az Állattudományi Alapok Intézet igazgatójának és </w:t>
      </w:r>
      <w:r w:rsidR="006C3207" w:rsidRPr="008D744D">
        <w:rPr>
          <w:rFonts w:ascii="Times New Roman" w:hAnsi="Times New Roman" w:cs="Times New Roman"/>
          <w:sz w:val="24"/>
          <w:szCs w:val="24"/>
        </w:rPr>
        <w:t>Dr. Pó</w:t>
      </w:r>
      <w:r w:rsidRPr="008D744D">
        <w:rPr>
          <w:rFonts w:ascii="Times New Roman" w:hAnsi="Times New Roman" w:cs="Times New Roman"/>
          <w:sz w:val="24"/>
          <w:szCs w:val="24"/>
        </w:rPr>
        <w:t>ti Péternek az Állattenyésztés-T</w:t>
      </w:r>
      <w:r w:rsidR="006C3207" w:rsidRPr="008D744D">
        <w:rPr>
          <w:rFonts w:ascii="Times New Roman" w:hAnsi="Times New Roman" w:cs="Times New Roman"/>
          <w:sz w:val="24"/>
          <w:szCs w:val="24"/>
        </w:rPr>
        <w:t>udományi Intézet igazgatójának, akik lehetővé t</w:t>
      </w:r>
      <w:r w:rsidR="005C549C">
        <w:rPr>
          <w:rFonts w:ascii="Times New Roman" w:hAnsi="Times New Roman" w:cs="Times New Roman"/>
          <w:sz w:val="24"/>
          <w:szCs w:val="24"/>
        </w:rPr>
        <w:t>ették a dolgozatom elkészítését</w:t>
      </w:r>
      <w:r w:rsidR="006C3207" w:rsidRPr="008D744D">
        <w:rPr>
          <w:rFonts w:ascii="Times New Roman" w:hAnsi="Times New Roman" w:cs="Times New Roman"/>
          <w:sz w:val="24"/>
          <w:szCs w:val="24"/>
        </w:rPr>
        <w:t xml:space="preserve"> és a mérések kivitelezését.</w:t>
      </w:r>
    </w:p>
    <w:p w14:paraId="1A51E499" w14:textId="77777777" w:rsidR="008B6E01" w:rsidRPr="008D744D" w:rsidRDefault="006C3207" w:rsidP="008D744D">
      <w:pPr>
        <w:pStyle w:val="Listaszerbekezds"/>
        <w:numPr>
          <w:ilvl w:val="0"/>
          <w:numId w:val="22"/>
        </w:numPr>
        <w:spacing w:after="0" w:line="360" w:lineRule="auto"/>
        <w:rPr>
          <w:rFonts w:ascii="Times New Roman" w:hAnsi="Times New Roman" w:cs="Times New Roman"/>
          <w:sz w:val="24"/>
          <w:szCs w:val="24"/>
        </w:rPr>
      </w:pPr>
      <w:r w:rsidRPr="008D744D">
        <w:rPr>
          <w:rFonts w:ascii="Times New Roman" w:hAnsi="Times New Roman" w:cs="Times New Roman"/>
          <w:sz w:val="24"/>
          <w:szCs w:val="24"/>
        </w:rPr>
        <w:t>Végül, de nem utolsó sorban köszönetet szeretnék mondani családomnak és barátaimnak, akik szerető támogatásukkal hozzájárultak dolgozatom elkészítéséhez.</w:t>
      </w:r>
    </w:p>
    <w:p w14:paraId="52BB8A43" w14:textId="77777777" w:rsidR="008B6E01" w:rsidRPr="008D744D" w:rsidRDefault="006C3207" w:rsidP="008D744D">
      <w:pPr>
        <w:pStyle w:val="Listaszerbekezds"/>
        <w:numPr>
          <w:ilvl w:val="0"/>
          <w:numId w:val="22"/>
        </w:numPr>
        <w:spacing w:after="0"/>
        <w:rPr>
          <w:rFonts w:ascii="Times New Roman" w:hAnsi="Times New Roman" w:cs="Times New Roman"/>
          <w:sz w:val="24"/>
          <w:szCs w:val="24"/>
        </w:rPr>
      </w:pPr>
      <w:r w:rsidRPr="008D744D">
        <w:rPr>
          <w:rFonts w:ascii="Times New Roman" w:hAnsi="Times New Roman" w:cs="Times New Roman"/>
          <w:sz w:val="24"/>
          <w:szCs w:val="24"/>
        </w:rPr>
        <w:br w:type="page"/>
      </w:r>
    </w:p>
    <w:p w14:paraId="7FB40D85" w14:textId="77777777" w:rsidR="00242270" w:rsidRDefault="00242270" w:rsidP="00C62EC5">
      <w:pPr>
        <w:pStyle w:val="Cmsor1"/>
        <w:numPr>
          <w:ilvl w:val="0"/>
          <w:numId w:val="2"/>
        </w:numPr>
        <w:spacing w:before="0"/>
        <w:rPr>
          <w:rFonts w:ascii="Times New Roman" w:hAnsi="Times New Roman" w:cs="Times New Roman"/>
          <w:color w:val="auto"/>
          <w:sz w:val="32"/>
          <w:szCs w:val="32"/>
        </w:rPr>
      </w:pPr>
      <w:bookmarkStart w:id="58" w:name="_Toc22839257"/>
      <w:r w:rsidRPr="00396FF5">
        <w:rPr>
          <w:rFonts w:ascii="Times New Roman" w:hAnsi="Times New Roman" w:cs="Times New Roman"/>
          <w:color w:val="auto"/>
          <w:sz w:val="32"/>
          <w:szCs w:val="32"/>
        </w:rPr>
        <w:lastRenderedPageBreak/>
        <w:t>Irodalomjegyzék</w:t>
      </w:r>
      <w:bookmarkEnd w:id="58"/>
    </w:p>
    <w:p w14:paraId="3C03E647" w14:textId="77777777" w:rsidR="00416731" w:rsidRPr="00285058" w:rsidRDefault="00416731" w:rsidP="00C62EC5">
      <w:pPr>
        <w:spacing w:after="0" w:line="360" w:lineRule="auto"/>
        <w:jc w:val="both"/>
        <w:rPr>
          <w:rFonts w:ascii="Times New Roman" w:hAnsi="Times New Roman" w:cs="Times New Roman"/>
          <w:sz w:val="20"/>
          <w:szCs w:val="20"/>
        </w:rPr>
      </w:pPr>
    </w:p>
    <w:p w14:paraId="3468A445" w14:textId="77777777" w:rsidR="008D744D" w:rsidRPr="00285058" w:rsidRDefault="008D744D" w:rsidP="008D744D">
      <w:pPr>
        <w:pStyle w:val="Listaszerbekezds"/>
        <w:numPr>
          <w:ilvl w:val="0"/>
          <w:numId w:val="18"/>
        </w:numPr>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32/1999. (III. 31.) FVM rendelet 7. számú melléklet: A hústermelés céljából tartott csirkék tartásának minimális követelményei</w:t>
      </w:r>
    </w:p>
    <w:p w14:paraId="2D72BF70" w14:textId="77777777" w:rsidR="008D744D" w:rsidRPr="00285058" w:rsidRDefault="008D744D" w:rsidP="008D744D">
      <w:pPr>
        <w:pStyle w:val="Listaszerbekezds"/>
        <w:numPr>
          <w:ilvl w:val="0"/>
          <w:numId w:val="18"/>
        </w:numPr>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Albert H. M., Donald S. F. (1964): A possible endocrine basis for premigratory Fattening int he white-crowned sparrow, zonotrichia leucophrys gambelii</w:t>
      </w:r>
    </w:p>
    <w:p w14:paraId="2626F365" w14:textId="77777777" w:rsidR="008D744D" w:rsidRDefault="008D744D" w:rsidP="008D744D">
      <w:pPr>
        <w:pStyle w:val="Default"/>
        <w:numPr>
          <w:ilvl w:val="0"/>
          <w:numId w:val="18"/>
        </w:numPr>
        <w:spacing w:line="360" w:lineRule="auto"/>
        <w:jc w:val="both"/>
        <w:rPr>
          <w:rFonts w:ascii="Times New Roman" w:hAnsi="Times New Roman" w:cs="Times New Roman"/>
          <w:color w:val="auto"/>
          <w:sz w:val="20"/>
          <w:szCs w:val="20"/>
        </w:rPr>
      </w:pPr>
      <w:r w:rsidRPr="00453A20">
        <w:rPr>
          <w:rFonts w:ascii="Times New Roman" w:hAnsi="Times New Roman" w:cs="Times New Roman"/>
          <w:color w:val="auto"/>
          <w:sz w:val="20"/>
          <w:szCs w:val="20"/>
        </w:rPr>
        <w:t xml:space="preserve">Balázs G. </w:t>
      </w:r>
      <w:r w:rsidRPr="00453A20">
        <w:rPr>
          <w:rFonts w:ascii="Times New Roman" w:hAnsi="Times New Roman" w:cs="Times New Roman"/>
          <w:i/>
          <w:color w:val="auto"/>
          <w:sz w:val="20"/>
          <w:szCs w:val="20"/>
        </w:rPr>
        <w:t xml:space="preserve">et al. </w:t>
      </w:r>
      <w:r w:rsidRPr="00453A20">
        <w:rPr>
          <w:rFonts w:ascii="Times New Roman" w:hAnsi="Times New Roman" w:cs="Times New Roman"/>
          <w:color w:val="auto"/>
          <w:sz w:val="20"/>
          <w:szCs w:val="20"/>
        </w:rPr>
        <w:t xml:space="preserve">(2011): Élelmiszeranalitika gyors és autómatizált módszerei, </w:t>
      </w:r>
      <w:hyperlink r:id="rId29" w:history="1">
        <w:r w:rsidRPr="006F464B">
          <w:rPr>
            <w:rStyle w:val="Hiperhivatkozs"/>
            <w:rFonts w:ascii="Times New Roman" w:hAnsi="Times New Roman" w:cs="Times New Roman"/>
            <w:color w:val="auto"/>
            <w:sz w:val="20"/>
            <w:szCs w:val="20"/>
            <w:u w:val="none"/>
          </w:rPr>
          <w:t>https://www.tankonyvtar.hu/en/tartalom/tamop425/0011_2A_5_modul/1794/index.html (2019</w:t>
        </w:r>
      </w:hyperlink>
      <w:r w:rsidRPr="006F464B">
        <w:rPr>
          <w:rFonts w:ascii="Times New Roman" w:hAnsi="Times New Roman" w:cs="Times New Roman"/>
          <w:color w:val="auto"/>
          <w:sz w:val="20"/>
          <w:szCs w:val="20"/>
        </w:rPr>
        <w:t xml:space="preserve"> </w:t>
      </w:r>
      <w:r w:rsidRPr="00453A20">
        <w:rPr>
          <w:rFonts w:ascii="Times New Roman" w:hAnsi="Times New Roman" w:cs="Times New Roman"/>
          <w:color w:val="auto"/>
          <w:sz w:val="20"/>
          <w:szCs w:val="20"/>
        </w:rPr>
        <w:t>október)</w:t>
      </w:r>
    </w:p>
    <w:p w14:paraId="3F543D03" w14:textId="77777777" w:rsidR="008D744D" w:rsidRPr="00285058" w:rsidRDefault="008D744D" w:rsidP="008D744D">
      <w:pPr>
        <w:pStyle w:val="Default"/>
        <w:numPr>
          <w:ilvl w:val="0"/>
          <w:numId w:val="18"/>
        </w:numPr>
        <w:spacing w:line="360" w:lineRule="auto"/>
        <w:jc w:val="both"/>
        <w:rPr>
          <w:rFonts w:ascii="Times New Roman" w:hAnsi="Times New Roman" w:cs="Times New Roman"/>
          <w:color w:val="auto"/>
          <w:sz w:val="20"/>
          <w:szCs w:val="20"/>
        </w:rPr>
      </w:pPr>
      <w:r w:rsidRPr="00285058">
        <w:rPr>
          <w:rFonts w:ascii="Times New Roman" w:hAnsi="Times New Roman" w:cs="Times New Roman"/>
          <w:color w:val="auto"/>
          <w:sz w:val="20"/>
          <w:szCs w:val="20"/>
        </w:rPr>
        <w:t>Balázs Gy. (2009): Húsok és húskészítmények, Mundus Magyar Egyetemi Kiadó, Budapest, 160 p.</w:t>
      </w:r>
    </w:p>
    <w:p w14:paraId="1DB57555" w14:textId="77777777" w:rsidR="008D744D" w:rsidRPr="00285058" w:rsidRDefault="008D744D" w:rsidP="008D744D">
      <w:pPr>
        <w:pStyle w:val="Listaszerbekezds"/>
        <w:numPr>
          <w:ilvl w:val="0"/>
          <w:numId w:val="18"/>
        </w:numPr>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Bárány L., Pipos T., Szőlősi L. (2013): Versenyképes brojlerhizlalás, Szaktudás Kiadó Ház Zrt., Budapest, 316 p.</w:t>
      </w:r>
    </w:p>
    <w:p w14:paraId="5562FE2B" w14:textId="77777777" w:rsidR="008D744D" w:rsidRPr="00285058" w:rsidRDefault="008D744D" w:rsidP="008D744D">
      <w:pPr>
        <w:pStyle w:val="Default"/>
        <w:numPr>
          <w:ilvl w:val="0"/>
          <w:numId w:val="18"/>
        </w:numPr>
        <w:spacing w:line="360" w:lineRule="auto"/>
        <w:jc w:val="both"/>
        <w:rPr>
          <w:rFonts w:ascii="Times New Roman" w:hAnsi="Times New Roman" w:cs="Times New Roman"/>
          <w:sz w:val="20"/>
          <w:szCs w:val="20"/>
        </w:rPr>
      </w:pPr>
      <w:r w:rsidRPr="00285058">
        <w:rPr>
          <w:rFonts w:ascii="Times New Roman" w:hAnsi="Times New Roman" w:cs="Times New Roman"/>
          <w:sz w:val="20"/>
          <w:szCs w:val="20"/>
        </w:rPr>
        <w:t xml:space="preserve">Barni M., Cappellini V., Mecocci A. (1996): Colour-based detection of defects on chicken meat </w:t>
      </w:r>
    </w:p>
    <w:p w14:paraId="51BD8B9D" w14:textId="77777777" w:rsidR="008D744D" w:rsidRPr="00285058" w:rsidRDefault="008D744D" w:rsidP="008D744D">
      <w:pPr>
        <w:pStyle w:val="Listaszerbekezds"/>
        <w:numPr>
          <w:ilvl w:val="0"/>
          <w:numId w:val="18"/>
        </w:num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Barry B. and Janice S. (1998): </w:t>
      </w:r>
      <w:r w:rsidRPr="00285058">
        <w:rPr>
          <w:rFonts w:ascii="Times New Roman" w:hAnsi="Times New Roman" w:cs="Times New Roman"/>
          <w:sz w:val="20"/>
          <w:szCs w:val="20"/>
        </w:rPr>
        <w:t xml:space="preserve">Az emberi </w:t>
      </w:r>
      <w:r>
        <w:rPr>
          <w:rFonts w:ascii="Times New Roman" w:hAnsi="Times New Roman" w:cs="Times New Roman"/>
          <w:sz w:val="20"/>
          <w:szCs w:val="20"/>
        </w:rPr>
        <w:t>test</w:t>
      </w:r>
      <w:r w:rsidRPr="00285058">
        <w:rPr>
          <w:rFonts w:ascii="Times New Roman" w:hAnsi="Times New Roman" w:cs="Times New Roman"/>
          <w:sz w:val="20"/>
          <w:szCs w:val="20"/>
        </w:rPr>
        <w:t>, Medicina Könyvkiadó Rt., Budapest, 343 p.</w:t>
      </w:r>
    </w:p>
    <w:p w14:paraId="6FA1F7A0" w14:textId="77777777" w:rsidR="008D744D" w:rsidRPr="00285058" w:rsidRDefault="008D744D" w:rsidP="008D744D">
      <w:pPr>
        <w:pStyle w:val="Listaszerbekezds"/>
        <w:numPr>
          <w:ilvl w:val="0"/>
          <w:numId w:val="18"/>
        </w:numPr>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Bennett A.T.D., Cuthill I.C. (1993): Ultraviolet Vision in Birds: What is its Function?</w:t>
      </w:r>
    </w:p>
    <w:p w14:paraId="33A59D0D" w14:textId="77777777" w:rsidR="008D744D" w:rsidRPr="00285058" w:rsidRDefault="008D744D" w:rsidP="008D744D">
      <w:pPr>
        <w:pStyle w:val="Default"/>
        <w:numPr>
          <w:ilvl w:val="0"/>
          <w:numId w:val="18"/>
        </w:numPr>
        <w:spacing w:line="360" w:lineRule="auto"/>
        <w:jc w:val="both"/>
        <w:rPr>
          <w:rFonts w:ascii="Times New Roman" w:hAnsi="Times New Roman" w:cs="Times New Roman"/>
          <w:sz w:val="20"/>
          <w:szCs w:val="20"/>
        </w:rPr>
      </w:pPr>
      <w:r w:rsidRPr="00285058">
        <w:rPr>
          <w:rFonts w:ascii="Times New Roman" w:hAnsi="Times New Roman" w:cs="Times New Roman"/>
          <w:sz w:val="20"/>
          <w:szCs w:val="20"/>
        </w:rPr>
        <w:t>Bogenfürst F., Horn P., Sütő Z., Gaál K., Kovács G., (2011): Baromfitenyésztés, „E-tananyag” az Állattenyésztő mérnöki BSc szak hallgatói számára</w:t>
      </w:r>
    </w:p>
    <w:p w14:paraId="7386D329" w14:textId="77777777" w:rsidR="008D744D" w:rsidRPr="00285058" w:rsidRDefault="008D744D" w:rsidP="008D744D">
      <w:pPr>
        <w:pStyle w:val="Listaszerbekezds"/>
        <w:numPr>
          <w:ilvl w:val="0"/>
          <w:numId w:val="18"/>
        </w:numPr>
        <w:autoSpaceDE w:val="0"/>
        <w:autoSpaceDN w:val="0"/>
        <w:adjustRightInd w:val="0"/>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Dr. Böő I. (1999): A baromfitartás gyakorlata, Mezőgazdasági Szaktudás Kiadó, Budapest, 204 p.</w:t>
      </w:r>
    </w:p>
    <w:p w14:paraId="165FCB20" w14:textId="77777777" w:rsidR="008D744D" w:rsidRPr="00285058" w:rsidRDefault="008D744D" w:rsidP="008D744D">
      <w:pPr>
        <w:pStyle w:val="Listaszerbekezds"/>
        <w:numPr>
          <w:ilvl w:val="0"/>
          <w:numId w:val="18"/>
        </w:numPr>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Dr. Péczely P. (2013): Madár szaporodásbiológia, Agroinform Kiadó, Budapest, 352 p.</w:t>
      </w:r>
    </w:p>
    <w:p w14:paraId="74004E95" w14:textId="77777777" w:rsidR="008D744D" w:rsidRPr="00285058" w:rsidRDefault="008D744D" w:rsidP="008D744D">
      <w:pPr>
        <w:pStyle w:val="Listaszerbekezds"/>
        <w:numPr>
          <w:ilvl w:val="0"/>
          <w:numId w:val="18"/>
        </w:numPr>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Dr. Tóth L. (2005): A madarak anatómiája és élettana, Egyetemi jegyzet, SZIE, Gödöllő, 78 p.</w:t>
      </w:r>
    </w:p>
    <w:p w14:paraId="4AD3A0AA" w14:textId="77777777" w:rsidR="008D744D" w:rsidRPr="00285058" w:rsidRDefault="008D744D" w:rsidP="008D744D">
      <w:pPr>
        <w:pStyle w:val="Listaszerbekezds"/>
        <w:numPr>
          <w:ilvl w:val="0"/>
          <w:numId w:val="18"/>
        </w:numPr>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Dr. Zoltán P. szerk. (1997): Baromfihús- és tojástermelők kézikönyve, Mezőgazdasági Szaktudás Kiadó Kft., Budapest, 496 p.</w:t>
      </w:r>
    </w:p>
    <w:p w14:paraId="33C78162" w14:textId="77777777" w:rsidR="008D744D" w:rsidRPr="00285058" w:rsidRDefault="008D744D" w:rsidP="008D744D">
      <w:pPr>
        <w:pStyle w:val="Listaszerbekezds"/>
        <w:numPr>
          <w:ilvl w:val="0"/>
          <w:numId w:val="18"/>
        </w:numPr>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Eberhard G. (2003): Circannual rhythms in birds, Current Opinion in Neurobiology</w:t>
      </w:r>
    </w:p>
    <w:p w14:paraId="07BB6E76" w14:textId="77777777" w:rsidR="008D744D" w:rsidRDefault="008D744D" w:rsidP="008D744D">
      <w:pPr>
        <w:pStyle w:val="Default"/>
        <w:numPr>
          <w:ilvl w:val="0"/>
          <w:numId w:val="18"/>
        </w:numPr>
        <w:spacing w:line="36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Edgar O. Oviedo-Rondón (2019): Holistic view of intestinal health in poultry</w:t>
      </w:r>
    </w:p>
    <w:p w14:paraId="3C8960E3" w14:textId="77777777" w:rsidR="008D744D" w:rsidRPr="00285058" w:rsidRDefault="008D744D" w:rsidP="008D744D">
      <w:pPr>
        <w:pStyle w:val="Listaszerbekezds"/>
        <w:numPr>
          <w:ilvl w:val="0"/>
          <w:numId w:val="18"/>
        </w:numPr>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 xml:space="preserve">Fehér Gy. (2004): A háziállatok funkcionális anatómiája, </w:t>
      </w:r>
      <w:hyperlink r:id="rId30" w:history="1">
        <w:r w:rsidRPr="00285058">
          <w:rPr>
            <w:rStyle w:val="Hiperhivatkozs"/>
            <w:rFonts w:ascii="Times New Roman" w:hAnsi="Times New Roman" w:cs="Times New Roman"/>
            <w:color w:val="auto"/>
            <w:sz w:val="20"/>
            <w:szCs w:val="20"/>
            <w:u w:val="none"/>
          </w:rPr>
          <w:t>https://www.tankonyvtar.hu/hu/tartalom/tkt/haziallatok/adatok.html</w:t>
        </w:r>
      </w:hyperlink>
    </w:p>
    <w:p w14:paraId="7D56AAE5" w14:textId="77777777" w:rsidR="008D744D" w:rsidRPr="00285058" w:rsidRDefault="008D744D" w:rsidP="008D744D">
      <w:pPr>
        <w:pStyle w:val="Listaszerbekezds"/>
        <w:numPr>
          <w:ilvl w:val="0"/>
          <w:numId w:val="18"/>
        </w:numPr>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 xml:space="preserve">Fonyó A. (2011): Az orvosi élettan tankönyve, </w:t>
      </w:r>
      <w:hyperlink r:id="rId31" w:history="1">
        <w:r w:rsidRPr="00285058">
          <w:rPr>
            <w:rStyle w:val="Hiperhivatkozs"/>
            <w:rFonts w:ascii="Times New Roman" w:hAnsi="Times New Roman" w:cs="Times New Roman"/>
            <w:color w:val="auto"/>
            <w:sz w:val="20"/>
            <w:szCs w:val="20"/>
            <w:u w:val="none"/>
          </w:rPr>
          <w:t>https://www.tankonyvtar.hu/hu/tartalom/tamop425/2011_0001_524_Elettan/ch10s07.html</w:t>
        </w:r>
      </w:hyperlink>
    </w:p>
    <w:p w14:paraId="00E70982" w14:textId="77777777" w:rsidR="008D744D" w:rsidRPr="00285058" w:rsidRDefault="008D744D" w:rsidP="008D744D">
      <w:pPr>
        <w:pStyle w:val="Listaszerbekezds"/>
        <w:numPr>
          <w:ilvl w:val="0"/>
          <w:numId w:val="18"/>
        </w:numPr>
        <w:autoSpaceDE w:val="0"/>
        <w:autoSpaceDN w:val="0"/>
        <w:adjustRightInd w:val="0"/>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Földes S. (2013): LED égők váltják fel a hagyományos izzókat, Baromfiágazat, 13. évfolyam, 2013/1, 54-55 p.</w:t>
      </w:r>
    </w:p>
    <w:p w14:paraId="3A646C83" w14:textId="77777777" w:rsidR="008D744D" w:rsidRPr="00285058" w:rsidRDefault="008D744D" w:rsidP="008D744D">
      <w:pPr>
        <w:pStyle w:val="Listaszerbekezds"/>
        <w:numPr>
          <w:ilvl w:val="0"/>
          <w:numId w:val="18"/>
        </w:numPr>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Gregory F Ball, Ellen D Ketterson (2008): Sex differences int he response to environmental cues regulating seasonal reproduction in birrds</w:t>
      </w:r>
    </w:p>
    <w:p w14:paraId="39A39E7B" w14:textId="77777777" w:rsidR="008D744D" w:rsidRPr="00285058" w:rsidRDefault="008D744D" w:rsidP="008D744D">
      <w:pPr>
        <w:pStyle w:val="Default"/>
        <w:numPr>
          <w:ilvl w:val="0"/>
          <w:numId w:val="18"/>
        </w:numPr>
        <w:spacing w:line="360" w:lineRule="auto"/>
        <w:jc w:val="both"/>
        <w:rPr>
          <w:rFonts w:ascii="Times New Roman" w:hAnsi="Times New Roman" w:cs="Times New Roman"/>
          <w:color w:val="auto"/>
          <w:sz w:val="20"/>
          <w:szCs w:val="20"/>
        </w:rPr>
      </w:pPr>
      <w:r w:rsidRPr="00285058">
        <w:rPr>
          <w:rFonts w:ascii="Times New Roman" w:hAnsi="Times New Roman" w:cs="Times New Roman"/>
          <w:color w:val="auto"/>
          <w:sz w:val="20"/>
          <w:szCs w:val="20"/>
        </w:rPr>
        <w:t xml:space="preserve">Horn P. </w:t>
      </w:r>
      <w:r w:rsidRPr="00DA6052">
        <w:rPr>
          <w:rFonts w:ascii="Times New Roman" w:hAnsi="Times New Roman" w:cs="Times New Roman"/>
          <w:i/>
          <w:color w:val="auto"/>
          <w:sz w:val="20"/>
          <w:szCs w:val="20"/>
        </w:rPr>
        <w:t>et al</w:t>
      </w:r>
      <w:r w:rsidRPr="00285058">
        <w:rPr>
          <w:rFonts w:ascii="Times New Roman" w:hAnsi="Times New Roman" w:cs="Times New Roman"/>
          <w:color w:val="auto"/>
          <w:sz w:val="20"/>
          <w:szCs w:val="20"/>
        </w:rPr>
        <w:t xml:space="preserve">. (2011): Sertéstenyésztés, </w:t>
      </w:r>
      <w:hyperlink r:id="rId32" w:history="1">
        <w:r w:rsidRPr="00285058">
          <w:rPr>
            <w:rStyle w:val="Hiperhivatkozs"/>
            <w:rFonts w:ascii="Times New Roman" w:hAnsi="Times New Roman" w:cs="Times New Roman"/>
            <w:color w:val="auto"/>
            <w:sz w:val="20"/>
            <w:szCs w:val="20"/>
            <w:u w:val="none"/>
          </w:rPr>
          <w:t>https://www.tankonyvtar.hu/hu/tartalom/tamop425/0059_sertestenyesztes/index.html</w:t>
        </w:r>
      </w:hyperlink>
    </w:p>
    <w:p w14:paraId="55039F29" w14:textId="77777777" w:rsidR="008D744D" w:rsidRPr="00285058" w:rsidRDefault="008D744D" w:rsidP="008D744D">
      <w:pPr>
        <w:pStyle w:val="Default"/>
        <w:numPr>
          <w:ilvl w:val="0"/>
          <w:numId w:val="18"/>
        </w:numPr>
        <w:spacing w:line="360" w:lineRule="auto"/>
        <w:jc w:val="both"/>
        <w:rPr>
          <w:rFonts w:ascii="Times New Roman" w:hAnsi="Times New Roman" w:cs="Times New Roman"/>
          <w:color w:val="auto"/>
          <w:sz w:val="20"/>
          <w:szCs w:val="20"/>
        </w:rPr>
      </w:pPr>
      <w:r w:rsidRPr="00285058">
        <w:rPr>
          <w:rFonts w:ascii="Times New Roman" w:hAnsi="Times New Roman" w:cs="Times New Roman"/>
          <w:sz w:val="20"/>
          <w:szCs w:val="20"/>
        </w:rPr>
        <w:t xml:space="preserve">Jávor A., Szigeti J. (2011): Termékminősítés és termékhigiénia, </w:t>
      </w:r>
      <w:hyperlink r:id="rId33" w:history="1">
        <w:r w:rsidRPr="00285058">
          <w:rPr>
            <w:rStyle w:val="Hiperhivatkozs"/>
            <w:rFonts w:ascii="Times New Roman" w:hAnsi="Times New Roman" w:cs="Times New Roman"/>
            <w:color w:val="auto"/>
            <w:sz w:val="20"/>
            <w:szCs w:val="20"/>
            <w:u w:val="none"/>
          </w:rPr>
          <w:t>https://www.tankonyvtar.hu/hu/tartalom/tamop425/0010_1A_Book_17_Termekminosites_es_termekhigienia/index.html</w:t>
        </w:r>
      </w:hyperlink>
    </w:p>
    <w:p w14:paraId="06FDD6DE" w14:textId="77777777" w:rsidR="008D744D" w:rsidRPr="00285058" w:rsidRDefault="008D744D" w:rsidP="008D744D">
      <w:pPr>
        <w:pStyle w:val="Listaszerbekezds"/>
        <w:numPr>
          <w:ilvl w:val="0"/>
          <w:numId w:val="18"/>
        </w:numPr>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Jonathan E. (szerk.) (1996): A madárvonulás atlasza, Cser Kiadó, Budapest, 180 p.</w:t>
      </w:r>
    </w:p>
    <w:p w14:paraId="5328B67F" w14:textId="77777777" w:rsidR="008D744D" w:rsidRPr="00285058" w:rsidRDefault="008D744D" w:rsidP="008D744D">
      <w:pPr>
        <w:pStyle w:val="Listaszerbekezds"/>
        <w:numPr>
          <w:ilvl w:val="0"/>
          <w:numId w:val="18"/>
        </w:numPr>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Kelber A. (2019): Bird colour vision – from cones to perception</w:t>
      </w:r>
    </w:p>
    <w:p w14:paraId="5BEE1AA6" w14:textId="2665EDAF" w:rsidR="008D744D" w:rsidRPr="00453A20" w:rsidRDefault="00A52B0C" w:rsidP="008D744D">
      <w:pPr>
        <w:pStyle w:val="Default"/>
        <w:numPr>
          <w:ilvl w:val="0"/>
          <w:numId w:val="18"/>
        </w:numPr>
        <w:spacing w:line="36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Ká</w:t>
      </w:r>
      <w:r w:rsidR="008D744D">
        <w:rPr>
          <w:rFonts w:ascii="Times New Roman" w:hAnsi="Times New Roman" w:cs="Times New Roman"/>
          <w:color w:val="auto"/>
          <w:sz w:val="20"/>
          <w:szCs w:val="20"/>
        </w:rPr>
        <w:t>llai L. és Kralovánszky U. P. (1975): A hús- és tejtermelés biológiája, Mezőgazdasági Kiadó, Budapest, 353 p.</w:t>
      </w:r>
    </w:p>
    <w:p w14:paraId="58813D73" w14:textId="77777777" w:rsidR="008D744D" w:rsidRPr="00285058" w:rsidRDefault="008D744D" w:rsidP="008D744D">
      <w:pPr>
        <w:pStyle w:val="Listaszerbekezds"/>
        <w:numPr>
          <w:ilvl w:val="0"/>
          <w:numId w:val="18"/>
        </w:numPr>
        <w:autoSpaceDE w:val="0"/>
        <w:autoSpaceDN w:val="0"/>
        <w:adjustRightInd w:val="0"/>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lastRenderedPageBreak/>
        <w:t>Kolczak, T., Pospiech, E., Palka, K., Lacki, J. (2003): Changes of myofibrillar and centrifugal drip proteins and shear force of psoas major and minor and semitendinosus muscles from calves, heifers and cows during post-mortem ageing. Meat Science</w:t>
      </w:r>
    </w:p>
    <w:p w14:paraId="711F5B3C" w14:textId="77777777" w:rsidR="008D744D" w:rsidRPr="00285058" w:rsidRDefault="008D744D" w:rsidP="008D744D">
      <w:pPr>
        <w:pStyle w:val="Listaszerbekezds"/>
        <w:numPr>
          <w:ilvl w:val="0"/>
          <w:numId w:val="18"/>
        </w:numPr>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Lantos T., N. Vidovszky Á. (2010): Világítástechnika, OMKT Kft, Budapest, 120 p.</w:t>
      </w:r>
    </w:p>
    <w:p w14:paraId="5AFC13AB" w14:textId="77777777" w:rsidR="008D744D" w:rsidRPr="00285058" w:rsidRDefault="008D744D" w:rsidP="008D744D">
      <w:pPr>
        <w:pStyle w:val="Listaszerbekezds"/>
        <w:numPr>
          <w:ilvl w:val="0"/>
          <w:numId w:val="18"/>
        </w:numPr>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Lencsés Gy. (2005): A fény szerepe a madarak életében, A baromfi: baromfi- és nyúltenyésztők lapja, 8 évf.,2 sz., 16-21. p.</w:t>
      </w:r>
    </w:p>
    <w:p w14:paraId="138B5F2A" w14:textId="77777777" w:rsidR="008D744D" w:rsidRPr="00285058" w:rsidRDefault="008D744D" w:rsidP="008D744D">
      <w:pPr>
        <w:pStyle w:val="Listaszerbekezds"/>
        <w:numPr>
          <w:ilvl w:val="0"/>
          <w:numId w:val="18"/>
        </w:numPr>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Lewis P.D., Perry G.C., Morris T.R. (1992): Effect of timing and size of light increase on sexual maturity in two breeds of domestic hen, World Poultry</w:t>
      </w:r>
    </w:p>
    <w:p w14:paraId="64CE9224" w14:textId="77777777" w:rsidR="008D744D" w:rsidRPr="00416731" w:rsidRDefault="008D744D" w:rsidP="008D744D">
      <w:pPr>
        <w:pStyle w:val="Default"/>
        <w:numPr>
          <w:ilvl w:val="0"/>
          <w:numId w:val="18"/>
        </w:numPr>
        <w:spacing w:line="360" w:lineRule="auto"/>
        <w:jc w:val="both"/>
        <w:rPr>
          <w:rFonts w:ascii="Times New Roman" w:hAnsi="Times New Roman" w:cs="Times New Roman"/>
          <w:color w:val="auto"/>
          <w:sz w:val="20"/>
          <w:szCs w:val="20"/>
        </w:rPr>
      </w:pPr>
      <w:r w:rsidRPr="00416731">
        <w:rPr>
          <w:rFonts w:ascii="Times New Roman" w:hAnsi="Times New Roman" w:cs="Times New Roman"/>
          <w:sz w:val="20"/>
          <w:szCs w:val="20"/>
        </w:rPr>
        <w:t xml:space="preserve">Lukács </w:t>
      </w:r>
      <w:r w:rsidRPr="00416731">
        <w:rPr>
          <w:rFonts w:ascii="Times New Roman" w:hAnsi="Times New Roman"/>
          <w:sz w:val="20"/>
          <w:szCs w:val="20"/>
        </w:rPr>
        <w:t xml:space="preserve"> Gy. (1982): Színmérés. Műszaki Kiadó, Budapest, 340 p.</w:t>
      </w:r>
    </w:p>
    <w:p w14:paraId="63C95EA5" w14:textId="77777777" w:rsidR="008D744D" w:rsidRPr="00285058" w:rsidRDefault="008D744D" w:rsidP="008D744D">
      <w:pPr>
        <w:pStyle w:val="Listaszerbekezds"/>
        <w:numPr>
          <w:ilvl w:val="0"/>
          <w:numId w:val="18"/>
        </w:numPr>
        <w:autoSpaceDE w:val="0"/>
        <w:autoSpaceDN w:val="0"/>
        <w:adjustRightInd w:val="0"/>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Magyar Takarmánykódex (1990), II/1. kötet, 575 p.</w:t>
      </w:r>
    </w:p>
    <w:p w14:paraId="3F40CB8A" w14:textId="77777777" w:rsidR="008D744D" w:rsidRPr="00285058" w:rsidRDefault="008D744D" w:rsidP="008D744D">
      <w:pPr>
        <w:pStyle w:val="Listaszerbekezds"/>
        <w:numPr>
          <w:ilvl w:val="0"/>
          <w:numId w:val="18"/>
        </w:numPr>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Majoros A. (1998): Belsőterek világítása, Műszaki Könyvkiadó, Budapest, 172 p.</w:t>
      </w:r>
    </w:p>
    <w:p w14:paraId="33CD40AE" w14:textId="77777777" w:rsidR="008D744D" w:rsidRDefault="008D744D" w:rsidP="008D744D">
      <w:pPr>
        <w:pStyle w:val="Default"/>
        <w:numPr>
          <w:ilvl w:val="0"/>
          <w:numId w:val="18"/>
        </w:numPr>
        <w:spacing w:line="36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Olanrewaju H. A. </w:t>
      </w:r>
      <w:r w:rsidRPr="00DA6052">
        <w:rPr>
          <w:rFonts w:ascii="Times New Roman" w:hAnsi="Times New Roman" w:cs="Times New Roman"/>
          <w:i/>
          <w:color w:val="auto"/>
          <w:sz w:val="20"/>
          <w:szCs w:val="20"/>
        </w:rPr>
        <w:t>et al</w:t>
      </w:r>
      <w:r>
        <w:rPr>
          <w:rFonts w:ascii="Times New Roman" w:hAnsi="Times New Roman" w:cs="Times New Roman"/>
          <w:color w:val="auto"/>
          <w:sz w:val="20"/>
          <w:szCs w:val="20"/>
        </w:rPr>
        <w:t>. (2006): A Review of Lighting Programs for Broiler Production, International journal of poultry science</w:t>
      </w:r>
    </w:p>
    <w:p w14:paraId="64371AFE" w14:textId="77777777" w:rsidR="008D744D" w:rsidRPr="00285058" w:rsidRDefault="008D744D" w:rsidP="008D744D">
      <w:pPr>
        <w:pStyle w:val="Listaszerbekezds"/>
        <w:numPr>
          <w:ilvl w:val="0"/>
          <w:numId w:val="18"/>
        </w:numPr>
        <w:autoSpaceDE w:val="0"/>
        <w:autoSpaceDN w:val="0"/>
        <w:adjustRightInd w:val="0"/>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Pierre V. szerk. (2010): Mitológiai enciklopédia, Saxum Kiadó Kft., Budapest, 656 p.</w:t>
      </w:r>
    </w:p>
    <w:p w14:paraId="31135C90" w14:textId="77777777" w:rsidR="008D744D" w:rsidRPr="00285058" w:rsidRDefault="008D744D" w:rsidP="008D744D">
      <w:pPr>
        <w:pStyle w:val="Listaszerbekezds"/>
        <w:numPr>
          <w:ilvl w:val="0"/>
          <w:numId w:val="18"/>
        </w:numPr>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Rodenboog H. (2001): Sodium, green, blue, cool or warm-white light? World Poultry</w:t>
      </w:r>
    </w:p>
    <w:p w14:paraId="4ED2D56E" w14:textId="77777777" w:rsidR="008D744D" w:rsidRDefault="008D744D" w:rsidP="008D744D">
      <w:pPr>
        <w:pStyle w:val="Default"/>
        <w:numPr>
          <w:ilvl w:val="0"/>
          <w:numId w:val="18"/>
        </w:numPr>
        <w:spacing w:line="36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Rodrigues I. </w:t>
      </w:r>
      <w:r w:rsidRPr="00DA6052">
        <w:rPr>
          <w:rFonts w:ascii="Times New Roman" w:hAnsi="Times New Roman" w:cs="Times New Roman"/>
          <w:i/>
          <w:color w:val="auto"/>
          <w:sz w:val="20"/>
          <w:szCs w:val="20"/>
        </w:rPr>
        <w:t>et al</w:t>
      </w:r>
      <w:r>
        <w:rPr>
          <w:rFonts w:ascii="Times New Roman" w:hAnsi="Times New Roman" w:cs="Times New Roman"/>
          <w:color w:val="auto"/>
          <w:sz w:val="20"/>
          <w:szCs w:val="20"/>
        </w:rPr>
        <w:t>. (2018): Intermittent lighting improves resilience of broilers during the peak phase of sub-clinical necrotic enteritis infection, Poultry Science</w:t>
      </w:r>
    </w:p>
    <w:p w14:paraId="0952C3FE" w14:textId="77777777" w:rsidR="008D744D" w:rsidRPr="00285058" w:rsidRDefault="008D744D" w:rsidP="008D744D">
      <w:pPr>
        <w:pStyle w:val="Listaszerbekezds"/>
        <w:numPr>
          <w:ilvl w:val="0"/>
          <w:numId w:val="18"/>
        </w:numPr>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Sekuler R., Blake R. (2000): Észlelés, Osiris Kiadó, Budapest, 618 p.</w:t>
      </w:r>
    </w:p>
    <w:p w14:paraId="47359162" w14:textId="77777777" w:rsidR="008D744D" w:rsidRPr="00285058" w:rsidRDefault="008D744D" w:rsidP="008D744D">
      <w:pPr>
        <w:pStyle w:val="Default"/>
        <w:numPr>
          <w:ilvl w:val="0"/>
          <w:numId w:val="18"/>
        </w:numPr>
        <w:spacing w:line="360" w:lineRule="auto"/>
        <w:jc w:val="both"/>
        <w:rPr>
          <w:rFonts w:ascii="Times New Roman" w:hAnsi="Times New Roman" w:cs="Times New Roman"/>
          <w:color w:val="auto"/>
          <w:sz w:val="20"/>
          <w:szCs w:val="20"/>
        </w:rPr>
      </w:pPr>
      <w:r w:rsidRPr="00285058">
        <w:rPr>
          <w:rFonts w:ascii="Times New Roman" w:hAnsi="Times New Roman" w:cs="Times New Roman"/>
          <w:color w:val="auto"/>
          <w:sz w:val="20"/>
          <w:szCs w:val="20"/>
        </w:rPr>
        <w:t>Százados I. (1995): Az emlős vágóállatok húsvizsgálata, Mezőgazda Kiadó, Budapest, 344 p.</w:t>
      </w:r>
    </w:p>
    <w:p w14:paraId="6D173996" w14:textId="77777777" w:rsidR="008D744D" w:rsidRPr="00285058" w:rsidRDefault="008D744D" w:rsidP="008D744D">
      <w:pPr>
        <w:pStyle w:val="Listaszerbekezds"/>
        <w:numPr>
          <w:ilvl w:val="0"/>
          <w:numId w:val="18"/>
        </w:numPr>
        <w:autoSpaceDE w:val="0"/>
        <w:autoSpaceDN w:val="0"/>
        <w:adjustRightInd w:val="0"/>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Vojtech Z. (1970): Istenek és hősök a görög-római mondavilágban, Móra Könyvkiadó, Budapest, 552 p.</w:t>
      </w:r>
    </w:p>
    <w:p w14:paraId="2F09194B" w14:textId="77777777" w:rsidR="008D744D" w:rsidRPr="00285058" w:rsidRDefault="008D744D" w:rsidP="008D744D">
      <w:pPr>
        <w:pStyle w:val="Listaszerbekezds"/>
        <w:numPr>
          <w:ilvl w:val="0"/>
          <w:numId w:val="18"/>
        </w:numPr>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Wilson J.L., Weawer Jr.W.D., Beane W.L., Cherry J.A. (1984): Effects of light and feeding space on leg abnormalities in broilers, Poultry Science 63</w:t>
      </w:r>
    </w:p>
    <w:p w14:paraId="0B1C1802" w14:textId="77777777" w:rsidR="008D744D" w:rsidRDefault="008D744D" w:rsidP="008D744D">
      <w:pPr>
        <w:pStyle w:val="Default"/>
        <w:numPr>
          <w:ilvl w:val="0"/>
          <w:numId w:val="18"/>
        </w:numPr>
        <w:spacing w:line="360" w:lineRule="auto"/>
        <w:jc w:val="both"/>
        <w:rPr>
          <w:rFonts w:ascii="Times New Roman" w:hAnsi="Times New Roman" w:cs="Times New Roman"/>
          <w:color w:val="auto"/>
          <w:sz w:val="20"/>
          <w:szCs w:val="20"/>
        </w:rPr>
      </w:pPr>
      <w:r w:rsidRPr="00285058">
        <w:rPr>
          <w:rFonts w:ascii="Times New Roman" w:hAnsi="Times New Roman" w:cs="Times New Roman"/>
          <w:color w:val="auto"/>
          <w:sz w:val="20"/>
          <w:szCs w:val="20"/>
        </w:rPr>
        <w:t xml:space="preserve">Zhang Z. Y. </w:t>
      </w:r>
      <w:r w:rsidRPr="00DA6052">
        <w:rPr>
          <w:rFonts w:ascii="Times New Roman" w:hAnsi="Times New Roman" w:cs="Times New Roman"/>
          <w:i/>
          <w:color w:val="auto"/>
          <w:sz w:val="20"/>
          <w:szCs w:val="20"/>
        </w:rPr>
        <w:t>et al</w:t>
      </w:r>
      <w:r w:rsidRPr="00285058">
        <w:rPr>
          <w:rFonts w:ascii="Times New Roman" w:hAnsi="Times New Roman" w:cs="Times New Roman"/>
          <w:color w:val="auto"/>
          <w:sz w:val="20"/>
          <w:szCs w:val="20"/>
        </w:rPr>
        <w:t>. (2012): Effects of constant and cyclic heat stress on muscle metabolism and meat quality of broiler breast fillet and thigh meat</w:t>
      </w:r>
    </w:p>
    <w:p w14:paraId="3CA2C310" w14:textId="476AF6D0" w:rsidR="00416731" w:rsidRDefault="00416731" w:rsidP="00C62EC5">
      <w:pPr>
        <w:pStyle w:val="Default"/>
        <w:spacing w:line="360" w:lineRule="auto"/>
        <w:ind w:left="720"/>
        <w:jc w:val="both"/>
        <w:rPr>
          <w:rFonts w:ascii="Times New Roman" w:hAnsi="Times New Roman" w:cs="Times New Roman"/>
          <w:color w:val="auto"/>
          <w:sz w:val="20"/>
          <w:szCs w:val="20"/>
        </w:rPr>
      </w:pPr>
    </w:p>
    <w:p w14:paraId="6D8B5829" w14:textId="77777777" w:rsidR="008D744D" w:rsidRDefault="008D744D" w:rsidP="00C62EC5">
      <w:pPr>
        <w:pStyle w:val="Default"/>
        <w:spacing w:line="360" w:lineRule="auto"/>
        <w:ind w:left="720"/>
        <w:jc w:val="both"/>
        <w:rPr>
          <w:rFonts w:ascii="Times New Roman" w:hAnsi="Times New Roman" w:cs="Times New Roman"/>
          <w:color w:val="auto"/>
          <w:sz w:val="20"/>
          <w:szCs w:val="20"/>
        </w:rPr>
      </w:pPr>
    </w:p>
    <w:p w14:paraId="4B221CDF" w14:textId="77777777" w:rsidR="00540E33" w:rsidRPr="00285058" w:rsidRDefault="00540E33" w:rsidP="00C62EC5">
      <w:pPr>
        <w:pStyle w:val="Listaszerbekezds"/>
        <w:numPr>
          <w:ilvl w:val="0"/>
          <w:numId w:val="18"/>
        </w:numPr>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http1.:</w:t>
      </w:r>
      <w:hyperlink r:id="rId34" w:history="1">
        <w:r w:rsidRPr="00285058">
          <w:rPr>
            <w:rStyle w:val="Hiperhivatkozs"/>
            <w:rFonts w:ascii="Times New Roman" w:hAnsi="Times New Roman" w:cs="Times New Roman"/>
            <w:color w:val="auto"/>
            <w:sz w:val="20"/>
            <w:szCs w:val="20"/>
            <w:u w:val="none"/>
          </w:rPr>
          <w:t>http://epa.oszk.hu/00200/00220/00014/pdf/firka_EPA00220_2000_2001_06_227-235.pdf</w:t>
        </w:r>
      </w:hyperlink>
      <w:r w:rsidR="00066693">
        <w:rPr>
          <w:rStyle w:val="Hiperhivatkozs"/>
          <w:rFonts w:ascii="Times New Roman" w:hAnsi="Times New Roman" w:cs="Times New Roman"/>
          <w:color w:val="auto"/>
          <w:sz w:val="20"/>
          <w:szCs w:val="20"/>
          <w:u w:val="none"/>
        </w:rPr>
        <w:t xml:space="preserve"> (2019 október)</w:t>
      </w:r>
    </w:p>
    <w:p w14:paraId="76BA6B9A" w14:textId="77777777" w:rsidR="00066693" w:rsidRPr="00066693" w:rsidRDefault="009B5DB6" w:rsidP="00C62EC5">
      <w:pPr>
        <w:pStyle w:val="Listaszerbekezds"/>
        <w:numPr>
          <w:ilvl w:val="0"/>
          <w:numId w:val="18"/>
        </w:numPr>
        <w:spacing w:after="0" w:line="360" w:lineRule="auto"/>
        <w:jc w:val="both"/>
        <w:rPr>
          <w:rFonts w:ascii="Times New Roman" w:hAnsi="Times New Roman" w:cs="Times New Roman"/>
          <w:sz w:val="20"/>
          <w:szCs w:val="20"/>
        </w:rPr>
      </w:pPr>
      <w:r w:rsidRPr="00285058">
        <w:rPr>
          <w:rFonts w:ascii="Times New Roman" w:hAnsi="Times New Roman" w:cs="Times New Roman"/>
          <w:sz w:val="20"/>
          <w:szCs w:val="20"/>
        </w:rPr>
        <w:t>http2</w:t>
      </w:r>
      <w:r w:rsidRPr="00066693">
        <w:rPr>
          <w:rFonts w:ascii="Times New Roman" w:hAnsi="Times New Roman" w:cs="Times New Roman"/>
          <w:sz w:val="20"/>
          <w:szCs w:val="20"/>
        </w:rPr>
        <w:t xml:space="preserve">.: </w:t>
      </w:r>
      <w:hyperlink r:id="rId35" w:history="1">
        <w:r w:rsidR="00066693" w:rsidRPr="00066693">
          <w:rPr>
            <w:rStyle w:val="Hiperhivatkozs"/>
            <w:rFonts w:ascii="Times New Roman" w:hAnsi="Times New Roman" w:cs="Times New Roman"/>
            <w:color w:val="auto"/>
            <w:sz w:val="20"/>
            <w:szCs w:val="20"/>
            <w:u w:val="none"/>
          </w:rPr>
          <w:t>http://leddiszkont.hu/feltoltesek/stroboszkop-hatas-led-egoknel.pdf (2019</w:t>
        </w:r>
      </w:hyperlink>
      <w:r w:rsidR="00066693" w:rsidRPr="00066693">
        <w:rPr>
          <w:rStyle w:val="Hiperhivatkozs"/>
          <w:rFonts w:ascii="Times New Roman" w:hAnsi="Times New Roman" w:cs="Times New Roman"/>
          <w:color w:val="auto"/>
          <w:sz w:val="20"/>
          <w:szCs w:val="20"/>
          <w:u w:val="none"/>
        </w:rPr>
        <w:t xml:space="preserve"> október)</w:t>
      </w:r>
    </w:p>
    <w:p w14:paraId="68BEF5EB" w14:textId="77777777" w:rsidR="00BE7C10" w:rsidRPr="00066693" w:rsidRDefault="00256EFC" w:rsidP="00C62EC5">
      <w:pPr>
        <w:pStyle w:val="Listaszerbekezds"/>
        <w:numPr>
          <w:ilvl w:val="0"/>
          <w:numId w:val="18"/>
        </w:numPr>
        <w:spacing w:after="0" w:line="360" w:lineRule="auto"/>
        <w:jc w:val="both"/>
        <w:rPr>
          <w:rFonts w:ascii="Times New Roman" w:hAnsi="Times New Roman" w:cs="Times New Roman"/>
          <w:sz w:val="20"/>
          <w:szCs w:val="20"/>
        </w:rPr>
      </w:pPr>
      <w:r w:rsidRPr="00066693">
        <w:rPr>
          <w:rFonts w:ascii="Times New Roman" w:hAnsi="Times New Roman" w:cs="Times New Roman"/>
          <w:sz w:val="20"/>
          <w:szCs w:val="20"/>
        </w:rPr>
        <w:t xml:space="preserve">http3.: </w:t>
      </w:r>
      <w:hyperlink r:id="rId36" w:history="1">
        <w:r w:rsidR="00066693" w:rsidRPr="00066693">
          <w:rPr>
            <w:rStyle w:val="Hiperhivatkozs"/>
            <w:rFonts w:ascii="Times New Roman" w:hAnsi="Times New Roman" w:cs="Times New Roman"/>
            <w:color w:val="auto"/>
            <w:sz w:val="20"/>
            <w:szCs w:val="20"/>
            <w:u w:val="none"/>
          </w:rPr>
          <w:t>https://web.archive.org/web/20141013103845/http://www.webskft.hu/dokumentumtar/10_led.pdf (2019</w:t>
        </w:r>
      </w:hyperlink>
      <w:r w:rsidR="00066693" w:rsidRPr="00066693">
        <w:rPr>
          <w:rStyle w:val="Hiperhivatkozs"/>
          <w:rFonts w:ascii="Times New Roman" w:hAnsi="Times New Roman" w:cs="Times New Roman"/>
          <w:color w:val="auto"/>
          <w:sz w:val="20"/>
          <w:szCs w:val="20"/>
          <w:u w:val="none"/>
        </w:rPr>
        <w:t xml:space="preserve"> október)</w:t>
      </w:r>
    </w:p>
    <w:p w14:paraId="00ED25B2" w14:textId="77777777" w:rsidR="00256EFC" w:rsidRPr="00066693" w:rsidRDefault="00694C9F" w:rsidP="00C62EC5">
      <w:pPr>
        <w:pStyle w:val="Listaszerbekezds"/>
        <w:numPr>
          <w:ilvl w:val="0"/>
          <w:numId w:val="18"/>
        </w:numPr>
        <w:spacing w:after="0" w:line="360" w:lineRule="auto"/>
        <w:jc w:val="both"/>
        <w:rPr>
          <w:rFonts w:ascii="Times New Roman" w:hAnsi="Times New Roman" w:cs="Times New Roman"/>
          <w:sz w:val="20"/>
          <w:szCs w:val="20"/>
        </w:rPr>
      </w:pPr>
      <w:r w:rsidRPr="00066693">
        <w:rPr>
          <w:rFonts w:ascii="Times New Roman" w:hAnsi="Times New Roman" w:cs="Times New Roman"/>
          <w:sz w:val="20"/>
          <w:szCs w:val="20"/>
        </w:rPr>
        <w:t xml:space="preserve">http4.: </w:t>
      </w:r>
      <w:hyperlink r:id="rId37" w:history="1">
        <w:r w:rsidR="00066693" w:rsidRPr="00066693">
          <w:rPr>
            <w:rStyle w:val="Hiperhivatkozs"/>
            <w:rFonts w:ascii="Times New Roman" w:hAnsi="Times New Roman" w:cs="Times New Roman"/>
            <w:color w:val="auto"/>
            <w:sz w:val="20"/>
            <w:szCs w:val="20"/>
            <w:u w:val="none"/>
          </w:rPr>
          <w:t>https://www.cobb-vantress.com/products/cobb500 (2019</w:t>
        </w:r>
      </w:hyperlink>
      <w:r w:rsidR="00066693" w:rsidRPr="00066693">
        <w:rPr>
          <w:rStyle w:val="Hiperhivatkozs"/>
          <w:rFonts w:ascii="Times New Roman" w:hAnsi="Times New Roman" w:cs="Times New Roman"/>
          <w:color w:val="auto"/>
          <w:sz w:val="20"/>
          <w:szCs w:val="20"/>
          <w:u w:val="none"/>
        </w:rPr>
        <w:t xml:space="preserve"> október)</w:t>
      </w:r>
    </w:p>
    <w:p w14:paraId="24CBD1AB" w14:textId="77777777" w:rsidR="00C53008" w:rsidRDefault="00C53008" w:rsidP="00C62EC5">
      <w:pPr>
        <w:pStyle w:val="Listaszerbekezds"/>
        <w:numPr>
          <w:ilvl w:val="0"/>
          <w:numId w:val="18"/>
        </w:numPr>
        <w:spacing w:after="0" w:line="360" w:lineRule="auto"/>
        <w:jc w:val="both"/>
        <w:rPr>
          <w:rStyle w:val="Hiperhivatkozs"/>
          <w:rFonts w:ascii="Times New Roman" w:hAnsi="Times New Roman" w:cs="Times New Roman"/>
          <w:color w:val="auto"/>
          <w:sz w:val="20"/>
          <w:szCs w:val="20"/>
          <w:u w:val="none"/>
        </w:rPr>
      </w:pPr>
      <w:r w:rsidRPr="00066693">
        <w:rPr>
          <w:rFonts w:ascii="Times New Roman" w:hAnsi="Times New Roman" w:cs="Times New Roman"/>
          <w:sz w:val="20"/>
          <w:szCs w:val="20"/>
        </w:rPr>
        <w:t xml:space="preserve">http5.: </w:t>
      </w:r>
      <w:hyperlink r:id="rId38" w:history="1">
        <w:r w:rsidR="00066693" w:rsidRPr="00066693">
          <w:rPr>
            <w:rStyle w:val="Hiperhivatkozs"/>
            <w:rFonts w:ascii="Times New Roman" w:hAnsi="Times New Roman" w:cs="Times New Roman"/>
            <w:color w:val="auto"/>
            <w:sz w:val="20"/>
            <w:szCs w:val="20"/>
            <w:u w:val="none"/>
          </w:rPr>
          <w:t>http://www.tt-trade.cz/docs/cobb-broiler-en.pdf (2019</w:t>
        </w:r>
      </w:hyperlink>
      <w:r w:rsidR="00066693" w:rsidRPr="00066693">
        <w:rPr>
          <w:rStyle w:val="Hiperhivatkozs"/>
          <w:rFonts w:ascii="Times New Roman" w:hAnsi="Times New Roman" w:cs="Times New Roman"/>
          <w:color w:val="auto"/>
          <w:sz w:val="20"/>
          <w:szCs w:val="20"/>
          <w:u w:val="none"/>
        </w:rPr>
        <w:t xml:space="preserve"> október)</w:t>
      </w:r>
    </w:p>
    <w:p w14:paraId="3A3742D9" w14:textId="77777777" w:rsidR="00863F81" w:rsidRDefault="00863F81" w:rsidP="00C62EC5">
      <w:pPr>
        <w:pStyle w:val="Listaszerbekezds"/>
        <w:numPr>
          <w:ilvl w:val="0"/>
          <w:numId w:val="18"/>
        </w:numPr>
        <w:spacing w:after="0" w:line="360" w:lineRule="auto"/>
        <w:jc w:val="both"/>
        <w:rPr>
          <w:rFonts w:ascii="Times New Roman" w:hAnsi="Times New Roman" w:cs="Times New Roman"/>
          <w:sz w:val="20"/>
          <w:szCs w:val="20"/>
        </w:rPr>
      </w:pPr>
      <w:r>
        <w:rPr>
          <w:rStyle w:val="Hiperhivatkozs"/>
          <w:rFonts w:ascii="Times New Roman" w:hAnsi="Times New Roman" w:cs="Times New Roman"/>
          <w:color w:val="auto"/>
          <w:sz w:val="20"/>
          <w:szCs w:val="20"/>
          <w:u w:val="none"/>
        </w:rPr>
        <w:t xml:space="preserve">http6.: </w:t>
      </w:r>
      <w:hyperlink r:id="rId39" w:history="1">
        <w:r w:rsidRPr="00863F81">
          <w:rPr>
            <w:rStyle w:val="Hiperhivatkozs"/>
            <w:rFonts w:ascii="Times New Roman" w:hAnsi="Times New Roman" w:cs="Times New Roman"/>
            <w:color w:val="auto"/>
            <w:sz w:val="20"/>
            <w:szCs w:val="20"/>
            <w:u w:val="none"/>
          </w:rPr>
          <w:t>http://idojarasbudapest.hu/archivalt-idojaras (2019</w:t>
        </w:r>
      </w:hyperlink>
      <w:r w:rsidRPr="00863F81">
        <w:rPr>
          <w:rFonts w:ascii="Times New Roman" w:hAnsi="Times New Roman" w:cs="Times New Roman"/>
          <w:sz w:val="20"/>
          <w:szCs w:val="20"/>
        </w:rPr>
        <w:t xml:space="preserve"> október)</w:t>
      </w:r>
    </w:p>
    <w:p w14:paraId="1A4C8790" w14:textId="7BE60FEF" w:rsidR="00123692" w:rsidRPr="00453A20" w:rsidRDefault="00123692" w:rsidP="00C62EC5">
      <w:pPr>
        <w:pStyle w:val="Listaszerbekezds"/>
        <w:numPr>
          <w:ilvl w:val="0"/>
          <w:numId w:val="18"/>
        </w:numPr>
        <w:spacing w:after="0" w:line="360" w:lineRule="auto"/>
        <w:jc w:val="both"/>
        <w:rPr>
          <w:rStyle w:val="Hiperhivatkozs"/>
          <w:rFonts w:ascii="Times New Roman" w:hAnsi="Times New Roman" w:cs="Times New Roman"/>
          <w:color w:val="auto"/>
          <w:sz w:val="20"/>
          <w:szCs w:val="20"/>
          <w:u w:val="none"/>
        </w:rPr>
      </w:pPr>
      <w:r w:rsidRPr="00453A20">
        <w:rPr>
          <w:rFonts w:ascii="Times New Roman" w:hAnsi="Times New Roman" w:cs="Times New Roman"/>
          <w:sz w:val="20"/>
          <w:szCs w:val="20"/>
        </w:rPr>
        <w:t xml:space="preserve">http7.: </w:t>
      </w:r>
      <w:hyperlink r:id="rId40" w:history="1">
        <w:r w:rsidRPr="00453A20">
          <w:rPr>
            <w:rStyle w:val="Hiperhivatkozs"/>
            <w:rFonts w:ascii="Times New Roman" w:hAnsi="Times New Roman" w:cs="Times New Roman"/>
            <w:color w:val="auto"/>
            <w:sz w:val="20"/>
            <w:szCs w:val="20"/>
            <w:u w:val="none"/>
          </w:rPr>
          <w:t>https://www.demilked.com/bird-vs-human-vision/</w:t>
        </w:r>
      </w:hyperlink>
      <w:r w:rsidRPr="00453A20">
        <w:rPr>
          <w:rFonts w:ascii="Times New Roman" w:hAnsi="Times New Roman" w:cs="Times New Roman"/>
          <w:sz w:val="20"/>
          <w:szCs w:val="20"/>
        </w:rPr>
        <w:t xml:space="preserve"> (2019 október)</w:t>
      </w:r>
    </w:p>
    <w:p w14:paraId="54F7212B" w14:textId="5F1D81EF" w:rsidR="008B6E01" w:rsidRPr="00D87113" w:rsidRDefault="008B6E01" w:rsidP="00A52B0C">
      <w:pPr>
        <w:spacing w:after="0"/>
        <w:rPr>
          <w:rFonts w:ascii="Times New Roman" w:hAnsi="Times New Roman" w:cs="Times New Roman"/>
          <w:sz w:val="24"/>
          <w:szCs w:val="24"/>
        </w:rPr>
      </w:pPr>
    </w:p>
    <w:sectPr w:rsidR="008B6E01" w:rsidRPr="00D87113" w:rsidSect="009443EA">
      <w:footerReference w:type="default" r:id="rId4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169AE7" w14:textId="77777777" w:rsidR="00CA6D50" w:rsidRDefault="00CA6D50" w:rsidP="007630E0">
      <w:pPr>
        <w:spacing w:after="0" w:line="240" w:lineRule="auto"/>
      </w:pPr>
      <w:r>
        <w:separator/>
      </w:r>
    </w:p>
  </w:endnote>
  <w:endnote w:type="continuationSeparator" w:id="0">
    <w:p w14:paraId="7E9753C0" w14:textId="77777777" w:rsidR="00CA6D50" w:rsidRDefault="00CA6D50" w:rsidP="00763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247308"/>
      <w:docPartObj>
        <w:docPartGallery w:val="Page Numbers (Bottom of Page)"/>
        <w:docPartUnique/>
      </w:docPartObj>
    </w:sdtPr>
    <w:sdtEndPr>
      <w:rPr>
        <w:rFonts w:ascii="Times New Roman" w:hAnsi="Times New Roman" w:cs="Times New Roman"/>
        <w:sz w:val="24"/>
        <w:szCs w:val="24"/>
      </w:rPr>
    </w:sdtEndPr>
    <w:sdtContent>
      <w:p w14:paraId="5C617A91" w14:textId="535670B7" w:rsidR="00FA6FA0" w:rsidRPr="004C783E" w:rsidRDefault="00FA6FA0">
        <w:pPr>
          <w:pStyle w:val="llb"/>
          <w:jc w:val="center"/>
          <w:rPr>
            <w:rFonts w:ascii="Times New Roman" w:hAnsi="Times New Roman" w:cs="Times New Roman"/>
            <w:sz w:val="24"/>
            <w:szCs w:val="24"/>
          </w:rPr>
        </w:pPr>
        <w:r w:rsidRPr="004C783E">
          <w:rPr>
            <w:rFonts w:ascii="Times New Roman" w:hAnsi="Times New Roman" w:cs="Times New Roman"/>
            <w:sz w:val="24"/>
            <w:szCs w:val="24"/>
          </w:rPr>
          <w:fldChar w:fldCharType="begin"/>
        </w:r>
        <w:r w:rsidRPr="004C783E">
          <w:rPr>
            <w:rFonts w:ascii="Times New Roman" w:hAnsi="Times New Roman" w:cs="Times New Roman"/>
            <w:sz w:val="24"/>
            <w:szCs w:val="24"/>
          </w:rPr>
          <w:instrText>PAGE   \* MERGEFORMAT</w:instrText>
        </w:r>
        <w:r w:rsidRPr="004C783E">
          <w:rPr>
            <w:rFonts w:ascii="Times New Roman" w:hAnsi="Times New Roman" w:cs="Times New Roman"/>
            <w:sz w:val="24"/>
            <w:szCs w:val="24"/>
          </w:rPr>
          <w:fldChar w:fldCharType="separate"/>
        </w:r>
        <w:r w:rsidR="0085221C">
          <w:rPr>
            <w:rFonts w:ascii="Times New Roman" w:hAnsi="Times New Roman" w:cs="Times New Roman"/>
            <w:noProof/>
            <w:sz w:val="24"/>
            <w:szCs w:val="24"/>
          </w:rPr>
          <w:t>45</w:t>
        </w:r>
        <w:r w:rsidRPr="004C783E">
          <w:rPr>
            <w:rFonts w:ascii="Times New Roman" w:hAnsi="Times New Roman" w:cs="Times New Roman"/>
            <w:sz w:val="24"/>
            <w:szCs w:val="24"/>
          </w:rPr>
          <w:fldChar w:fldCharType="end"/>
        </w:r>
      </w:p>
    </w:sdtContent>
  </w:sdt>
  <w:p w14:paraId="22A7FB7F" w14:textId="77777777" w:rsidR="00FA6FA0" w:rsidRPr="00A12821" w:rsidRDefault="00FA6FA0">
    <w:pPr>
      <w:pStyle w:val="llb"/>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619DC" w14:textId="77777777" w:rsidR="00CA6D50" w:rsidRDefault="00CA6D50" w:rsidP="007630E0">
      <w:pPr>
        <w:spacing w:after="0" w:line="240" w:lineRule="auto"/>
      </w:pPr>
      <w:r>
        <w:separator/>
      </w:r>
    </w:p>
  </w:footnote>
  <w:footnote w:type="continuationSeparator" w:id="0">
    <w:p w14:paraId="31406C06" w14:textId="77777777" w:rsidR="00CA6D50" w:rsidRDefault="00CA6D50" w:rsidP="007630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544F"/>
    <w:multiLevelType w:val="hybridMultilevel"/>
    <w:tmpl w:val="5E5EBE86"/>
    <w:lvl w:ilvl="0" w:tplc="B392906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80C656B"/>
    <w:multiLevelType w:val="hybridMultilevel"/>
    <w:tmpl w:val="163AF1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AF874DA"/>
    <w:multiLevelType w:val="hybridMultilevel"/>
    <w:tmpl w:val="101EA8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D2F0885"/>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1025C1"/>
    <w:multiLevelType w:val="hybridMultilevel"/>
    <w:tmpl w:val="9EBCFAB2"/>
    <w:lvl w:ilvl="0" w:tplc="25D85134">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 w15:restartNumberingAfterBreak="0">
    <w:nsid w:val="191B4D67"/>
    <w:multiLevelType w:val="hybridMultilevel"/>
    <w:tmpl w:val="5BA0968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D6568D9"/>
    <w:multiLevelType w:val="hybridMultilevel"/>
    <w:tmpl w:val="F036C75C"/>
    <w:lvl w:ilvl="0" w:tplc="9C86464E">
      <w:start w:val="1"/>
      <w:numFmt w:val="decimal"/>
      <w:lvlText w:val="%1."/>
      <w:lvlJc w:val="left"/>
      <w:pPr>
        <w:ind w:left="720" w:hanging="360"/>
      </w:pPr>
      <w:rPr>
        <w:rFonts w:hint="default"/>
        <w:b w:val="0"/>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28C077F3"/>
    <w:multiLevelType w:val="hybridMultilevel"/>
    <w:tmpl w:val="06EE56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F866098"/>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DFF22B3"/>
    <w:multiLevelType w:val="hybridMultilevel"/>
    <w:tmpl w:val="D20A7D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40FC34EF"/>
    <w:multiLevelType w:val="multilevel"/>
    <w:tmpl w:val="14CC444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46113197"/>
    <w:multiLevelType w:val="multilevel"/>
    <w:tmpl w:val="67AE0DCE"/>
    <w:lvl w:ilvl="0">
      <w:start w:val="2"/>
      <w:numFmt w:val="decimal"/>
      <w:lvlText w:val="%1."/>
      <w:lvlJc w:val="left"/>
      <w:pPr>
        <w:ind w:left="675" w:hanging="675"/>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2" w15:restartNumberingAfterBreak="0">
    <w:nsid w:val="4F66397F"/>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FEE1FDF"/>
    <w:multiLevelType w:val="hybridMultilevel"/>
    <w:tmpl w:val="B58A26AE"/>
    <w:lvl w:ilvl="0" w:tplc="040E000F">
      <w:start w:val="1"/>
      <w:numFmt w:val="decimal"/>
      <w:lvlText w:val="%1."/>
      <w:lvlJc w:val="left"/>
      <w:pPr>
        <w:ind w:left="644"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54865153"/>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2C90E10"/>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AD94C33"/>
    <w:multiLevelType w:val="hybridMultilevel"/>
    <w:tmpl w:val="8E3AC6A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6D54026C"/>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F0F5BC6"/>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AA14601"/>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BF00781"/>
    <w:multiLevelType w:val="hybridMultilevel"/>
    <w:tmpl w:val="40D225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7EF26867"/>
    <w:multiLevelType w:val="hybridMultilevel"/>
    <w:tmpl w:val="F1B689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7"/>
  </w:num>
  <w:num w:numId="4">
    <w:abstractNumId w:val="12"/>
  </w:num>
  <w:num w:numId="5">
    <w:abstractNumId w:val="19"/>
  </w:num>
  <w:num w:numId="6">
    <w:abstractNumId w:val="11"/>
  </w:num>
  <w:num w:numId="7">
    <w:abstractNumId w:val="1"/>
  </w:num>
  <w:num w:numId="8">
    <w:abstractNumId w:val="7"/>
  </w:num>
  <w:num w:numId="9">
    <w:abstractNumId w:val="14"/>
  </w:num>
  <w:num w:numId="10">
    <w:abstractNumId w:val="20"/>
  </w:num>
  <w:num w:numId="11">
    <w:abstractNumId w:val="2"/>
  </w:num>
  <w:num w:numId="12">
    <w:abstractNumId w:val="16"/>
  </w:num>
  <w:num w:numId="13">
    <w:abstractNumId w:val="4"/>
  </w:num>
  <w:num w:numId="14">
    <w:abstractNumId w:val="6"/>
  </w:num>
  <w:num w:numId="15">
    <w:abstractNumId w:val="9"/>
  </w:num>
  <w:num w:numId="16">
    <w:abstractNumId w:val="18"/>
  </w:num>
  <w:num w:numId="17">
    <w:abstractNumId w:val="15"/>
  </w:num>
  <w:num w:numId="18">
    <w:abstractNumId w:val="5"/>
  </w:num>
  <w:num w:numId="19">
    <w:abstractNumId w:val="13"/>
  </w:num>
  <w:num w:numId="20">
    <w:abstractNumId w:val="8"/>
  </w:num>
  <w:num w:numId="21">
    <w:abstractNumId w:val="2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9B9"/>
    <w:rsid w:val="00020B85"/>
    <w:rsid w:val="00021DAE"/>
    <w:rsid w:val="000223D8"/>
    <w:rsid w:val="00031233"/>
    <w:rsid w:val="000333B7"/>
    <w:rsid w:val="000479AD"/>
    <w:rsid w:val="00052500"/>
    <w:rsid w:val="00054F77"/>
    <w:rsid w:val="0006280A"/>
    <w:rsid w:val="00063823"/>
    <w:rsid w:val="00066693"/>
    <w:rsid w:val="00087606"/>
    <w:rsid w:val="000A1489"/>
    <w:rsid w:val="000A398F"/>
    <w:rsid w:val="000A4241"/>
    <w:rsid w:val="000A4912"/>
    <w:rsid w:val="000A4FC1"/>
    <w:rsid w:val="000C231C"/>
    <w:rsid w:val="000C4136"/>
    <w:rsid w:val="000C79C0"/>
    <w:rsid w:val="000D7730"/>
    <w:rsid w:val="000E43F9"/>
    <w:rsid w:val="000F52EE"/>
    <w:rsid w:val="0010002B"/>
    <w:rsid w:val="001072E5"/>
    <w:rsid w:val="00123692"/>
    <w:rsid w:val="001253DA"/>
    <w:rsid w:val="0012700E"/>
    <w:rsid w:val="001316F9"/>
    <w:rsid w:val="00133038"/>
    <w:rsid w:val="001350C4"/>
    <w:rsid w:val="00135DE6"/>
    <w:rsid w:val="00143CF5"/>
    <w:rsid w:val="00144AEA"/>
    <w:rsid w:val="00152F51"/>
    <w:rsid w:val="00153BC0"/>
    <w:rsid w:val="00154BF7"/>
    <w:rsid w:val="00163420"/>
    <w:rsid w:val="00174490"/>
    <w:rsid w:val="00183C0C"/>
    <w:rsid w:val="001846D2"/>
    <w:rsid w:val="001969B9"/>
    <w:rsid w:val="001A315C"/>
    <w:rsid w:val="001A4597"/>
    <w:rsid w:val="001A4C97"/>
    <w:rsid w:val="001A7163"/>
    <w:rsid w:val="001A717A"/>
    <w:rsid w:val="001A7180"/>
    <w:rsid w:val="001C307A"/>
    <w:rsid w:val="001D20DF"/>
    <w:rsid w:val="001D26BD"/>
    <w:rsid w:val="001D5DC4"/>
    <w:rsid w:val="001E3458"/>
    <w:rsid w:val="002203B5"/>
    <w:rsid w:val="00224A83"/>
    <w:rsid w:val="002253E0"/>
    <w:rsid w:val="00242270"/>
    <w:rsid w:val="00243875"/>
    <w:rsid w:val="002508A5"/>
    <w:rsid w:val="00251BB0"/>
    <w:rsid w:val="00256EFC"/>
    <w:rsid w:val="002711D7"/>
    <w:rsid w:val="002806A7"/>
    <w:rsid w:val="00285058"/>
    <w:rsid w:val="00287E0C"/>
    <w:rsid w:val="00295529"/>
    <w:rsid w:val="002B33FD"/>
    <w:rsid w:val="002B5C75"/>
    <w:rsid w:val="002B6FAC"/>
    <w:rsid w:val="002C0244"/>
    <w:rsid w:val="002C1A86"/>
    <w:rsid w:val="002C4DED"/>
    <w:rsid w:val="002D171A"/>
    <w:rsid w:val="002F1BDF"/>
    <w:rsid w:val="002F42AF"/>
    <w:rsid w:val="002F4762"/>
    <w:rsid w:val="002F62C9"/>
    <w:rsid w:val="003204E7"/>
    <w:rsid w:val="00327CB1"/>
    <w:rsid w:val="0033145F"/>
    <w:rsid w:val="0033759F"/>
    <w:rsid w:val="003467B3"/>
    <w:rsid w:val="00356B46"/>
    <w:rsid w:val="003603F5"/>
    <w:rsid w:val="00365923"/>
    <w:rsid w:val="0036749F"/>
    <w:rsid w:val="0038322E"/>
    <w:rsid w:val="00383C86"/>
    <w:rsid w:val="00387375"/>
    <w:rsid w:val="00390A0D"/>
    <w:rsid w:val="00395609"/>
    <w:rsid w:val="00396FF5"/>
    <w:rsid w:val="003A1A69"/>
    <w:rsid w:val="003A2A86"/>
    <w:rsid w:val="003A3892"/>
    <w:rsid w:val="003A5725"/>
    <w:rsid w:val="003B0B79"/>
    <w:rsid w:val="003B32A6"/>
    <w:rsid w:val="003B3DA4"/>
    <w:rsid w:val="003B5225"/>
    <w:rsid w:val="003B6A7C"/>
    <w:rsid w:val="003C0DBD"/>
    <w:rsid w:val="003D28A0"/>
    <w:rsid w:val="003D5DD5"/>
    <w:rsid w:val="003E2CCD"/>
    <w:rsid w:val="003E57FA"/>
    <w:rsid w:val="003F1DDE"/>
    <w:rsid w:val="00410DCC"/>
    <w:rsid w:val="00413C33"/>
    <w:rsid w:val="00416731"/>
    <w:rsid w:val="004254E0"/>
    <w:rsid w:val="00436FE1"/>
    <w:rsid w:val="0044099E"/>
    <w:rsid w:val="00441A76"/>
    <w:rsid w:val="00442372"/>
    <w:rsid w:val="00443692"/>
    <w:rsid w:val="00445C48"/>
    <w:rsid w:val="004478EE"/>
    <w:rsid w:val="00453A20"/>
    <w:rsid w:val="00457CE6"/>
    <w:rsid w:val="004656E9"/>
    <w:rsid w:val="00474585"/>
    <w:rsid w:val="00482207"/>
    <w:rsid w:val="00482A2A"/>
    <w:rsid w:val="00482B29"/>
    <w:rsid w:val="00484BA7"/>
    <w:rsid w:val="00487FFA"/>
    <w:rsid w:val="004901E5"/>
    <w:rsid w:val="004A280F"/>
    <w:rsid w:val="004A65E0"/>
    <w:rsid w:val="004C1565"/>
    <w:rsid w:val="004C35E0"/>
    <w:rsid w:val="004C396E"/>
    <w:rsid w:val="004C7236"/>
    <w:rsid w:val="004C783E"/>
    <w:rsid w:val="004D105D"/>
    <w:rsid w:val="004D25D6"/>
    <w:rsid w:val="004D27AD"/>
    <w:rsid w:val="004D2CF9"/>
    <w:rsid w:val="004E1256"/>
    <w:rsid w:val="004E4B71"/>
    <w:rsid w:val="004F30C4"/>
    <w:rsid w:val="0050118A"/>
    <w:rsid w:val="00503F9E"/>
    <w:rsid w:val="00513779"/>
    <w:rsid w:val="0051657F"/>
    <w:rsid w:val="0051782F"/>
    <w:rsid w:val="00521160"/>
    <w:rsid w:val="0052123D"/>
    <w:rsid w:val="00526436"/>
    <w:rsid w:val="00531785"/>
    <w:rsid w:val="00540E33"/>
    <w:rsid w:val="00554757"/>
    <w:rsid w:val="00555513"/>
    <w:rsid w:val="00570AC5"/>
    <w:rsid w:val="00570D28"/>
    <w:rsid w:val="005755C1"/>
    <w:rsid w:val="005804F8"/>
    <w:rsid w:val="00581BD8"/>
    <w:rsid w:val="0058333E"/>
    <w:rsid w:val="00594D1B"/>
    <w:rsid w:val="005A000E"/>
    <w:rsid w:val="005B260F"/>
    <w:rsid w:val="005B448C"/>
    <w:rsid w:val="005B7000"/>
    <w:rsid w:val="005C0478"/>
    <w:rsid w:val="005C549C"/>
    <w:rsid w:val="005D0BE5"/>
    <w:rsid w:val="005E415B"/>
    <w:rsid w:val="005E58E5"/>
    <w:rsid w:val="005F07EF"/>
    <w:rsid w:val="005F1ABF"/>
    <w:rsid w:val="005F2EEE"/>
    <w:rsid w:val="00610AA7"/>
    <w:rsid w:val="00617560"/>
    <w:rsid w:val="00620006"/>
    <w:rsid w:val="00620147"/>
    <w:rsid w:val="00621E66"/>
    <w:rsid w:val="00622D3E"/>
    <w:rsid w:val="00627061"/>
    <w:rsid w:val="00637176"/>
    <w:rsid w:val="006371F6"/>
    <w:rsid w:val="0064250B"/>
    <w:rsid w:val="00643272"/>
    <w:rsid w:val="00644206"/>
    <w:rsid w:val="0064783A"/>
    <w:rsid w:val="00650890"/>
    <w:rsid w:val="00650B7F"/>
    <w:rsid w:val="00654726"/>
    <w:rsid w:val="00656FFE"/>
    <w:rsid w:val="006603CD"/>
    <w:rsid w:val="00661AC5"/>
    <w:rsid w:val="00667E28"/>
    <w:rsid w:val="00693CDD"/>
    <w:rsid w:val="00694C9F"/>
    <w:rsid w:val="0069654C"/>
    <w:rsid w:val="006A1372"/>
    <w:rsid w:val="006A200F"/>
    <w:rsid w:val="006A358C"/>
    <w:rsid w:val="006A7AE8"/>
    <w:rsid w:val="006C0B57"/>
    <w:rsid w:val="006C3207"/>
    <w:rsid w:val="006D48F4"/>
    <w:rsid w:val="006E1798"/>
    <w:rsid w:val="006E21D9"/>
    <w:rsid w:val="006E3673"/>
    <w:rsid w:val="006E5B59"/>
    <w:rsid w:val="006F0125"/>
    <w:rsid w:val="006F1D5B"/>
    <w:rsid w:val="006F2959"/>
    <w:rsid w:val="006F464B"/>
    <w:rsid w:val="0070327E"/>
    <w:rsid w:val="0071658E"/>
    <w:rsid w:val="00716DDC"/>
    <w:rsid w:val="007208A7"/>
    <w:rsid w:val="00720C95"/>
    <w:rsid w:val="0072148C"/>
    <w:rsid w:val="00737DD3"/>
    <w:rsid w:val="00750D3D"/>
    <w:rsid w:val="00753B66"/>
    <w:rsid w:val="007630E0"/>
    <w:rsid w:val="007662E3"/>
    <w:rsid w:val="00771B9A"/>
    <w:rsid w:val="00777FF2"/>
    <w:rsid w:val="007818C6"/>
    <w:rsid w:val="007828DB"/>
    <w:rsid w:val="00790CC0"/>
    <w:rsid w:val="00794286"/>
    <w:rsid w:val="00794494"/>
    <w:rsid w:val="007B4E9A"/>
    <w:rsid w:val="007B525F"/>
    <w:rsid w:val="007E3989"/>
    <w:rsid w:val="007E4A8D"/>
    <w:rsid w:val="007E54E4"/>
    <w:rsid w:val="00800F1A"/>
    <w:rsid w:val="0081445B"/>
    <w:rsid w:val="0082701E"/>
    <w:rsid w:val="0084075B"/>
    <w:rsid w:val="00840874"/>
    <w:rsid w:val="0085221C"/>
    <w:rsid w:val="00852553"/>
    <w:rsid w:val="00861E90"/>
    <w:rsid w:val="00863F81"/>
    <w:rsid w:val="0086633A"/>
    <w:rsid w:val="00872DB8"/>
    <w:rsid w:val="00876A7B"/>
    <w:rsid w:val="00881CC9"/>
    <w:rsid w:val="008A1C8D"/>
    <w:rsid w:val="008A25E2"/>
    <w:rsid w:val="008B33FF"/>
    <w:rsid w:val="008B6E01"/>
    <w:rsid w:val="008C3B9C"/>
    <w:rsid w:val="008C5D93"/>
    <w:rsid w:val="008D2EC1"/>
    <w:rsid w:val="008D38D2"/>
    <w:rsid w:val="008D49B9"/>
    <w:rsid w:val="008D4EE6"/>
    <w:rsid w:val="008D5282"/>
    <w:rsid w:val="008D744D"/>
    <w:rsid w:val="008E4261"/>
    <w:rsid w:val="008E4591"/>
    <w:rsid w:val="008F5A15"/>
    <w:rsid w:val="008F6821"/>
    <w:rsid w:val="0090419A"/>
    <w:rsid w:val="00910E35"/>
    <w:rsid w:val="0091630D"/>
    <w:rsid w:val="00916580"/>
    <w:rsid w:val="009337E8"/>
    <w:rsid w:val="00940CD9"/>
    <w:rsid w:val="009420AD"/>
    <w:rsid w:val="009434BE"/>
    <w:rsid w:val="009443EA"/>
    <w:rsid w:val="00955710"/>
    <w:rsid w:val="00956838"/>
    <w:rsid w:val="0095725B"/>
    <w:rsid w:val="009810BD"/>
    <w:rsid w:val="009853F6"/>
    <w:rsid w:val="00990820"/>
    <w:rsid w:val="00990B15"/>
    <w:rsid w:val="009931D4"/>
    <w:rsid w:val="009948D2"/>
    <w:rsid w:val="009964CD"/>
    <w:rsid w:val="009B0CFC"/>
    <w:rsid w:val="009B35D6"/>
    <w:rsid w:val="009B5DB6"/>
    <w:rsid w:val="009C12A9"/>
    <w:rsid w:val="009C34BC"/>
    <w:rsid w:val="009C4467"/>
    <w:rsid w:val="009D1F20"/>
    <w:rsid w:val="009D2EFD"/>
    <w:rsid w:val="009D56B5"/>
    <w:rsid w:val="009D676D"/>
    <w:rsid w:val="009D6809"/>
    <w:rsid w:val="009F3381"/>
    <w:rsid w:val="00A12821"/>
    <w:rsid w:val="00A15560"/>
    <w:rsid w:val="00A25149"/>
    <w:rsid w:val="00A25DAA"/>
    <w:rsid w:val="00A26DFB"/>
    <w:rsid w:val="00A3065B"/>
    <w:rsid w:val="00A3090A"/>
    <w:rsid w:val="00A36429"/>
    <w:rsid w:val="00A37CE3"/>
    <w:rsid w:val="00A52B0C"/>
    <w:rsid w:val="00A52BFE"/>
    <w:rsid w:val="00A52D04"/>
    <w:rsid w:val="00A6194D"/>
    <w:rsid w:val="00A6667C"/>
    <w:rsid w:val="00A7275B"/>
    <w:rsid w:val="00A82E31"/>
    <w:rsid w:val="00A85284"/>
    <w:rsid w:val="00A85D6D"/>
    <w:rsid w:val="00A8639C"/>
    <w:rsid w:val="00AA30B8"/>
    <w:rsid w:val="00AA4463"/>
    <w:rsid w:val="00AA6C91"/>
    <w:rsid w:val="00AB17EA"/>
    <w:rsid w:val="00AB6D34"/>
    <w:rsid w:val="00AD5885"/>
    <w:rsid w:val="00AD61E4"/>
    <w:rsid w:val="00AE5D75"/>
    <w:rsid w:val="00AE7A5F"/>
    <w:rsid w:val="00AF370D"/>
    <w:rsid w:val="00AF3B2C"/>
    <w:rsid w:val="00B257CE"/>
    <w:rsid w:val="00B30411"/>
    <w:rsid w:val="00B32959"/>
    <w:rsid w:val="00B32DF1"/>
    <w:rsid w:val="00B36F19"/>
    <w:rsid w:val="00B41229"/>
    <w:rsid w:val="00B42329"/>
    <w:rsid w:val="00B4449D"/>
    <w:rsid w:val="00B46F64"/>
    <w:rsid w:val="00B57C37"/>
    <w:rsid w:val="00B60827"/>
    <w:rsid w:val="00B61DDA"/>
    <w:rsid w:val="00B62EE8"/>
    <w:rsid w:val="00B638B0"/>
    <w:rsid w:val="00B823A5"/>
    <w:rsid w:val="00B848E3"/>
    <w:rsid w:val="00B9224C"/>
    <w:rsid w:val="00B945B3"/>
    <w:rsid w:val="00BA6E5C"/>
    <w:rsid w:val="00BB0878"/>
    <w:rsid w:val="00BB197E"/>
    <w:rsid w:val="00BD40AB"/>
    <w:rsid w:val="00BD6941"/>
    <w:rsid w:val="00BE1C71"/>
    <w:rsid w:val="00BE3829"/>
    <w:rsid w:val="00BE3B55"/>
    <w:rsid w:val="00BE7C10"/>
    <w:rsid w:val="00BE7E51"/>
    <w:rsid w:val="00BF2E3E"/>
    <w:rsid w:val="00BF2EDD"/>
    <w:rsid w:val="00BF49A2"/>
    <w:rsid w:val="00BF4B38"/>
    <w:rsid w:val="00BF5624"/>
    <w:rsid w:val="00C037F3"/>
    <w:rsid w:val="00C05287"/>
    <w:rsid w:val="00C076D0"/>
    <w:rsid w:val="00C23375"/>
    <w:rsid w:val="00C23AA3"/>
    <w:rsid w:val="00C37EE8"/>
    <w:rsid w:val="00C4091F"/>
    <w:rsid w:val="00C409CA"/>
    <w:rsid w:val="00C51683"/>
    <w:rsid w:val="00C53008"/>
    <w:rsid w:val="00C53228"/>
    <w:rsid w:val="00C57D77"/>
    <w:rsid w:val="00C6138B"/>
    <w:rsid w:val="00C62EC5"/>
    <w:rsid w:val="00C64AFB"/>
    <w:rsid w:val="00C67186"/>
    <w:rsid w:val="00C67DEF"/>
    <w:rsid w:val="00C76FD0"/>
    <w:rsid w:val="00C8113B"/>
    <w:rsid w:val="00C860C7"/>
    <w:rsid w:val="00C925C7"/>
    <w:rsid w:val="00C97F04"/>
    <w:rsid w:val="00CA12D3"/>
    <w:rsid w:val="00CA6D50"/>
    <w:rsid w:val="00CB7A85"/>
    <w:rsid w:val="00CC2288"/>
    <w:rsid w:val="00CC4C5F"/>
    <w:rsid w:val="00CE325A"/>
    <w:rsid w:val="00CF03FD"/>
    <w:rsid w:val="00CF1338"/>
    <w:rsid w:val="00CF1DF3"/>
    <w:rsid w:val="00CF1EB3"/>
    <w:rsid w:val="00CF2F6A"/>
    <w:rsid w:val="00D15615"/>
    <w:rsid w:val="00D17952"/>
    <w:rsid w:val="00D21227"/>
    <w:rsid w:val="00D227EA"/>
    <w:rsid w:val="00D358AB"/>
    <w:rsid w:val="00D37998"/>
    <w:rsid w:val="00D41747"/>
    <w:rsid w:val="00D77303"/>
    <w:rsid w:val="00D7736E"/>
    <w:rsid w:val="00D85ACE"/>
    <w:rsid w:val="00D85F81"/>
    <w:rsid w:val="00D87113"/>
    <w:rsid w:val="00DA16F4"/>
    <w:rsid w:val="00DA23A8"/>
    <w:rsid w:val="00DA250C"/>
    <w:rsid w:val="00DA6052"/>
    <w:rsid w:val="00DA6B36"/>
    <w:rsid w:val="00DB3398"/>
    <w:rsid w:val="00DC2204"/>
    <w:rsid w:val="00DC2CA5"/>
    <w:rsid w:val="00DD254A"/>
    <w:rsid w:val="00DD6B0D"/>
    <w:rsid w:val="00DE6C14"/>
    <w:rsid w:val="00DE7A56"/>
    <w:rsid w:val="00DF0D3B"/>
    <w:rsid w:val="00DF1B4B"/>
    <w:rsid w:val="00DF1F9C"/>
    <w:rsid w:val="00DF543B"/>
    <w:rsid w:val="00DF57D0"/>
    <w:rsid w:val="00DF76E6"/>
    <w:rsid w:val="00E14277"/>
    <w:rsid w:val="00E208DF"/>
    <w:rsid w:val="00E21BFF"/>
    <w:rsid w:val="00E23B14"/>
    <w:rsid w:val="00E51B93"/>
    <w:rsid w:val="00E614E8"/>
    <w:rsid w:val="00E61F60"/>
    <w:rsid w:val="00E71683"/>
    <w:rsid w:val="00E7439D"/>
    <w:rsid w:val="00E754EB"/>
    <w:rsid w:val="00E810CB"/>
    <w:rsid w:val="00E84F91"/>
    <w:rsid w:val="00E915D5"/>
    <w:rsid w:val="00E95A8A"/>
    <w:rsid w:val="00EA1AD7"/>
    <w:rsid w:val="00EB154C"/>
    <w:rsid w:val="00EB48EB"/>
    <w:rsid w:val="00EB7CA5"/>
    <w:rsid w:val="00EB7DDE"/>
    <w:rsid w:val="00EC31FE"/>
    <w:rsid w:val="00ED078A"/>
    <w:rsid w:val="00ED14E1"/>
    <w:rsid w:val="00ED2511"/>
    <w:rsid w:val="00EE7356"/>
    <w:rsid w:val="00EF09CE"/>
    <w:rsid w:val="00EF321C"/>
    <w:rsid w:val="00F210CF"/>
    <w:rsid w:val="00F236A0"/>
    <w:rsid w:val="00F36132"/>
    <w:rsid w:val="00F40E4D"/>
    <w:rsid w:val="00F42B49"/>
    <w:rsid w:val="00F4328A"/>
    <w:rsid w:val="00F43FA7"/>
    <w:rsid w:val="00F47D32"/>
    <w:rsid w:val="00F5140D"/>
    <w:rsid w:val="00F52C40"/>
    <w:rsid w:val="00F55BB6"/>
    <w:rsid w:val="00F64D45"/>
    <w:rsid w:val="00F66F55"/>
    <w:rsid w:val="00F83D6E"/>
    <w:rsid w:val="00F9140D"/>
    <w:rsid w:val="00F94400"/>
    <w:rsid w:val="00F958E9"/>
    <w:rsid w:val="00FA6FA0"/>
    <w:rsid w:val="00FB7A3B"/>
    <w:rsid w:val="00FC5225"/>
    <w:rsid w:val="00FC5B60"/>
    <w:rsid w:val="00FC6905"/>
    <w:rsid w:val="00FC70D0"/>
    <w:rsid w:val="00FE512E"/>
    <w:rsid w:val="00FF0BC9"/>
    <w:rsid w:val="00FF732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68659"/>
  <w15:docId w15:val="{DE6DC215-CF44-49D9-B2D8-742D9CAEC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uiPriority w:val="9"/>
    <w:qFormat/>
    <w:rsid w:val="00503F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396F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396FF5"/>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unhideWhenUsed/>
    <w:qFormat/>
    <w:rsid w:val="00396FF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BF2EDD"/>
    <w:pPr>
      <w:ind w:left="720"/>
      <w:contextualSpacing/>
    </w:pPr>
  </w:style>
  <w:style w:type="character" w:customStyle="1" w:styleId="Cmsor1Char">
    <w:name w:val="Címsor 1 Char"/>
    <w:basedOn w:val="Bekezdsalapbettpusa"/>
    <w:link w:val="Cmsor1"/>
    <w:uiPriority w:val="9"/>
    <w:rsid w:val="00503F9E"/>
    <w:rPr>
      <w:rFonts w:asciiTheme="majorHAnsi" w:eastAsiaTheme="majorEastAsia" w:hAnsiTheme="majorHAnsi" w:cstheme="majorBidi"/>
      <w:b/>
      <w:bCs/>
      <w:color w:val="365F91" w:themeColor="accent1" w:themeShade="BF"/>
      <w:sz w:val="28"/>
      <w:szCs w:val="28"/>
    </w:rPr>
  </w:style>
  <w:style w:type="paragraph" w:styleId="Tartalomjegyzkcmsora">
    <w:name w:val="TOC Heading"/>
    <w:basedOn w:val="Cmsor1"/>
    <w:next w:val="Norml"/>
    <w:uiPriority w:val="39"/>
    <w:semiHidden/>
    <w:unhideWhenUsed/>
    <w:qFormat/>
    <w:rsid w:val="00503F9E"/>
    <w:pPr>
      <w:outlineLvl w:val="9"/>
    </w:pPr>
    <w:rPr>
      <w:lang w:eastAsia="hu-HU"/>
    </w:rPr>
  </w:style>
  <w:style w:type="paragraph" w:styleId="Buborkszveg">
    <w:name w:val="Balloon Text"/>
    <w:basedOn w:val="Norml"/>
    <w:link w:val="BuborkszvegChar"/>
    <w:uiPriority w:val="99"/>
    <w:semiHidden/>
    <w:unhideWhenUsed/>
    <w:rsid w:val="00503F9E"/>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03F9E"/>
    <w:rPr>
      <w:rFonts w:ascii="Tahoma" w:hAnsi="Tahoma" w:cs="Tahoma"/>
      <w:sz w:val="16"/>
      <w:szCs w:val="16"/>
    </w:rPr>
  </w:style>
  <w:style w:type="character" w:customStyle="1" w:styleId="Cmsor2Char">
    <w:name w:val="Címsor 2 Char"/>
    <w:basedOn w:val="Bekezdsalapbettpusa"/>
    <w:link w:val="Cmsor2"/>
    <w:uiPriority w:val="9"/>
    <w:rsid w:val="00396FF5"/>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rsid w:val="00396FF5"/>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
    <w:rsid w:val="00396FF5"/>
    <w:rPr>
      <w:rFonts w:asciiTheme="majorHAnsi" w:eastAsiaTheme="majorEastAsia" w:hAnsiTheme="majorHAnsi" w:cstheme="majorBidi"/>
      <w:b/>
      <w:bCs/>
      <w:i/>
      <w:iCs/>
      <w:color w:val="4F81BD" w:themeColor="accent1"/>
    </w:rPr>
  </w:style>
  <w:style w:type="paragraph" w:styleId="TJ1">
    <w:name w:val="toc 1"/>
    <w:basedOn w:val="Norml"/>
    <w:next w:val="Norml"/>
    <w:autoRedefine/>
    <w:uiPriority w:val="39"/>
    <w:unhideWhenUsed/>
    <w:rsid w:val="009964CD"/>
    <w:pPr>
      <w:tabs>
        <w:tab w:val="left" w:pos="440"/>
        <w:tab w:val="right" w:leader="dot" w:pos="9062"/>
      </w:tabs>
      <w:spacing w:after="100" w:line="360" w:lineRule="auto"/>
    </w:pPr>
  </w:style>
  <w:style w:type="paragraph" w:styleId="TJ2">
    <w:name w:val="toc 2"/>
    <w:basedOn w:val="Norml"/>
    <w:next w:val="Norml"/>
    <w:autoRedefine/>
    <w:uiPriority w:val="39"/>
    <w:unhideWhenUsed/>
    <w:rsid w:val="00154BF7"/>
    <w:pPr>
      <w:spacing w:after="100"/>
      <w:ind w:left="220"/>
    </w:pPr>
  </w:style>
  <w:style w:type="paragraph" w:styleId="TJ3">
    <w:name w:val="toc 3"/>
    <w:basedOn w:val="Norml"/>
    <w:next w:val="Norml"/>
    <w:autoRedefine/>
    <w:uiPriority w:val="39"/>
    <w:unhideWhenUsed/>
    <w:rsid w:val="00154BF7"/>
    <w:pPr>
      <w:spacing w:after="100"/>
      <w:ind w:left="440"/>
    </w:pPr>
  </w:style>
  <w:style w:type="character" w:styleId="Hiperhivatkozs">
    <w:name w:val="Hyperlink"/>
    <w:basedOn w:val="Bekezdsalapbettpusa"/>
    <w:uiPriority w:val="99"/>
    <w:unhideWhenUsed/>
    <w:rsid w:val="00154BF7"/>
    <w:rPr>
      <w:color w:val="0000FF" w:themeColor="hyperlink"/>
      <w:u w:val="single"/>
    </w:rPr>
  </w:style>
  <w:style w:type="paragraph" w:styleId="lfej">
    <w:name w:val="header"/>
    <w:basedOn w:val="Norml"/>
    <w:link w:val="lfejChar"/>
    <w:uiPriority w:val="99"/>
    <w:unhideWhenUsed/>
    <w:rsid w:val="007630E0"/>
    <w:pPr>
      <w:tabs>
        <w:tab w:val="center" w:pos="4536"/>
        <w:tab w:val="right" w:pos="9072"/>
      </w:tabs>
      <w:spacing w:after="0" w:line="240" w:lineRule="auto"/>
    </w:pPr>
  </w:style>
  <w:style w:type="character" w:customStyle="1" w:styleId="lfejChar">
    <w:name w:val="Élőfej Char"/>
    <w:basedOn w:val="Bekezdsalapbettpusa"/>
    <w:link w:val="lfej"/>
    <w:uiPriority w:val="99"/>
    <w:rsid w:val="007630E0"/>
  </w:style>
  <w:style w:type="paragraph" w:styleId="llb">
    <w:name w:val="footer"/>
    <w:basedOn w:val="Norml"/>
    <w:link w:val="llbChar"/>
    <w:uiPriority w:val="99"/>
    <w:unhideWhenUsed/>
    <w:rsid w:val="007630E0"/>
    <w:pPr>
      <w:tabs>
        <w:tab w:val="center" w:pos="4536"/>
        <w:tab w:val="right" w:pos="9072"/>
      </w:tabs>
      <w:spacing w:after="0" w:line="240" w:lineRule="auto"/>
    </w:pPr>
  </w:style>
  <w:style w:type="character" w:customStyle="1" w:styleId="llbChar">
    <w:name w:val="Élőláb Char"/>
    <w:basedOn w:val="Bekezdsalapbettpusa"/>
    <w:link w:val="llb"/>
    <w:uiPriority w:val="99"/>
    <w:rsid w:val="007630E0"/>
  </w:style>
  <w:style w:type="character" w:styleId="Kiemels2">
    <w:name w:val="Strong"/>
    <w:basedOn w:val="Bekezdsalapbettpusa"/>
    <w:uiPriority w:val="22"/>
    <w:qFormat/>
    <w:rsid w:val="00955710"/>
    <w:rPr>
      <w:b/>
      <w:bCs/>
    </w:rPr>
  </w:style>
  <w:style w:type="character" w:customStyle="1" w:styleId="irodalom">
    <w:name w:val="irodalom"/>
    <w:basedOn w:val="Bekezdsalapbettpusa"/>
    <w:rsid w:val="00DB3398"/>
  </w:style>
  <w:style w:type="paragraph" w:customStyle="1" w:styleId="Default">
    <w:name w:val="Default"/>
    <w:rsid w:val="00E51B93"/>
    <w:pPr>
      <w:autoSpaceDE w:val="0"/>
      <w:autoSpaceDN w:val="0"/>
      <w:adjustRightInd w:val="0"/>
      <w:spacing w:after="0" w:line="240" w:lineRule="auto"/>
    </w:pPr>
    <w:rPr>
      <w:rFonts w:ascii="Arial" w:hAnsi="Arial" w:cs="Arial"/>
      <w:color w:val="000000"/>
      <w:sz w:val="24"/>
      <w:szCs w:val="24"/>
    </w:rPr>
  </w:style>
  <w:style w:type="paragraph" w:styleId="Kpalrs">
    <w:name w:val="caption"/>
    <w:basedOn w:val="Norml"/>
    <w:next w:val="Norml"/>
    <w:autoRedefine/>
    <w:qFormat/>
    <w:rsid w:val="00581BD8"/>
    <w:pPr>
      <w:keepNext/>
      <w:spacing w:after="0" w:line="240" w:lineRule="auto"/>
    </w:pPr>
    <w:rPr>
      <w:rFonts w:ascii="Times New Roman" w:eastAsia="Times New Roman" w:hAnsi="Times New Roman" w:cs="Times New Roman"/>
      <w:b/>
      <w:bCs/>
      <w:sz w:val="24"/>
      <w:szCs w:val="24"/>
      <w:lang w:eastAsia="it-IT"/>
    </w:rPr>
  </w:style>
  <w:style w:type="table" w:styleId="Rcsostblzat">
    <w:name w:val="Table Grid"/>
    <w:basedOn w:val="Normltblzat"/>
    <w:uiPriority w:val="59"/>
    <w:rsid w:val="00416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basedOn w:val="Bekezdsalapbettpusa"/>
    <w:uiPriority w:val="99"/>
    <w:semiHidden/>
    <w:unhideWhenUsed/>
    <w:rsid w:val="00555513"/>
    <w:rPr>
      <w:sz w:val="16"/>
      <w:szCs w:val="16"/>
    </w:rPr>
  </w:style>
  <w:style w:type="paragraph" w:styleId="Jegyzetszveg">
    <w:name w:val="annotation text"/>
    <w:basedOn w:val="Norml"/>
    <w:link w:val="JegyzetszvegChar"/>
    <w:uiPriority w:val="99"/>
    <w:semiHidden/>
    <w:unhideWhenUsed/>
    <w:rsid w:val="00555513"/>
    <w:pPr>
      <w:spacing w:line="240" w:lineRule="auto"/>
    </w:pPr>
    <w:rPr>
      <w:sz w:val="20"/>
      <w:szCs w:val="20"/>
    </w:rPr>
  </w:style>
  <w:style w:type="character" w:customStyle="1" w:styleId="JegyzetszvegChar">
    <w:name w:val="Jegyzetszöveg Char"/>
    <w:basedOn w:val="Bekezdsalapbettpusa"/>
    <w:link w:val="Jegyzetszveg"/>
    <w:uiPriority w:val="99"/>
    <w:semiHidden/>
    <w:rsid w:val="00555513"/>
    <w:rPr>
      <w:sz w:val="20"/>
      <w:szCs w:val="20"/>
    </w:rPr>
  </w:style>
  <w:style w:type="paragraph" w:styleId="Megjegyzstrgya">
    <w:name w:val="annotation subject"/>
    <w:basedOn w:val="Jegyzetszveg"/>
    <w:next w:val="Jegyzetszveg"/>
    <w:link w:val="MegjegyzstrgyaChar"/>
    <w:uiPriority w:val="99"/>
    <w:semiHidden/>
    <w:unhideWhenUsed/>
    <w:rsid w:val="00555513"/>
    <w:rPr>
      <w:b/>
      <w:bCs/>
    </w:rPr>
  </w:style>
  <w:style w:type="character" w:customStyle="1" w:styleId="MegjegyzstrgyaChar">
    <w:name w:val="Megjegyzés tárgya Char"/>
    <w:basedOn w:val="JegyzetszvegChar"/>
    <w:link w:val="Megjegyzstrgya"/>
    <w:uiPriority w:val="99"/>
    <w:semiHidden/>
    <w:rsid w:val="005555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72974">
      <w:bodyDiv w:val="1"/>
      <w:marLeft w:val="0"/>
      <w:marRight w:val="0"/>
      <w:marTop w:val="0"/>
      <w:marBottom w:val="0"/>
      <w:divBdr>
        <w:top w:val="none" w:sz="0" w:space="0" w:color="auto"/>
        <w:left w:val="none" w:sz="0" w:space="0" w:color="auto"/>
        <w:bottom w:val="none" w:sz="0" w:space="0" w:color="auto"/>
        <w:right w:val="none" w:sz="0" w:space="0" w:color="auto"/>
      </w:divBdr>
    </w:div>
    <w:div w:id="126776244">
      <w:bodyDiv w:val="1"/>
      <w:marLeft w:val="0"/>
      <w:marRight w:val="0"/>
      <w:marTop w:val="0"/>
      <w:marBottom w:val="0"/>
      <w:divBdr>
        <w:top w:val="none" w:sz="0" w:space="0" w:color="auto"/>
        <w:left w:val="none" w:sz="0" w:space="0" w:color="auto"/>
        <w:bottom w:val="none" w:sz="0" w:space="0" w:color="auto"/>
        <w:right w:val="none" w:sz="0" w:space="0" w:color="auto"/>
      </w:divBdr>
    </w:div>
    <w:div w:id="279118585">
      <w:bodyDiv w:val="1"/>
      <w:marLeft w:val="0"/>
      <w:marRight w:val="0"/>
      <w:marTop w:val="0"/>
      <w:marBottom w:val="0"/>
      <w:divBdr>
        <w:top w:val="none" w:sz="0" w:space="0" w:color="auto"/>
        <w:left w:val="none" w:sz="0" w:space="0" w:color="auto"/>
        <w:bottom w:val="none" w:sz="0" w:space="0" w:color="auto"/>
        <w:right w:val="none" w:sz="0" w:space="0" w:color="auto"/>
      </w:divBdr>
    </w:div>
    <w:div w:id="462774635">
      <w:bodyDiv w:val="1"/>
      <w:marLeft w:val="0"/>
      <w:marRight w:val="0"/>
      <w:marTop w:val="0"/>
      <w:marBottom w:val="0"/>
      <w:divBdr>
        <w:top w:val="none" w:sz="0" w:space="0" w:color="auto"/>
        <w:left w:val="none" w:sz="0" w:space="0" w:color="auto"/>
        <w:bottom w:val="none" w:sz="0" w:space="0" w:color="auto"/>
        <w:right w:val="none" w:sz="0" w:space="0" w:color="auto"/>
      </w:divBdr>
    </w:div>
    <w:div w:id="716051776">
      <w:bodyDiv w:val="1"/>
      <w:marLeft w:val="0"/>
      <w:marRight w:val="0"/>
      <w:marTop w:val="0"/>
      <w:marBottom w:val="0"/>
      <w:divBdr>
        <w:top w:val="none" w:sz="0" w:space="0" w:color="auto"/>
        <w:left w:val="none" w:sz="0" w:space="0" w:color="auto"/>
        <w:bottom w:val="none" w:sz="0" w:space="0" w:color="auto"/>
        <w:right w:val="none" w:sz="0" w:space="0" w:color="auto"/>
      </w:divBdr>
    </w:div>
    <w:div w:id="749234054">
      <w:bodyDiv w:val="1"/>
      <w:marLeft w:val="0"/>
      <w:marRight w:val="0"/>
      <w:marTop w:val="0"/>
      <w:marBottom w:val="0"/>
      <w:divBdr>
        <w:top w:val="none" w:sz="0" w:space="0" w:color="auto"/>
        <w:left w:val="none" w:sz="0" w:space="0" w:color="auto"/>
        <w:bottom w:val="none" w:sz="0" w:space="0" w:color="auto"/>
        <w:right w:val="none" w:sz="0" w:space="0" w:color="auto"/>
      </w:divBdr>
    </w:div>
    <w:div w:id="866529872">
      <w:bodyDiv w:val="1"/>
      <w:marLeft w:val="0"/>
      <w:marRight w:val="0"/>
      <w:marTop w:val="0"/>
      <w:marBottom w:val="0"/>
      <w:divBdr>
        <w:top w:val="none" w:sz="0" w:space="0" w:color="auto"/>
        <w:left w:val="none" w:sz="0" w:space="0" w:color="auto"/>
        <w:bottom w:val="none" w:sz="0" w:space="0" w:color="auto"/>
        <w:right w:val="none" w:sz="0" w:space="0" w:color="auto"/>
      </w:divBdr>
    </w:div>
    <w:div w:id="896404832">
      <w:bodyDiv w:val="1"/>
      <w:marLeft w:val="0"/>
      <w:marRight w:val="0"/>
      <w:marTop w:val="0"/>
      <w:marBottom w:val="0"/>
      <w:divBdr>
        <w:top w:val="none" w:sz="0" w:space="0" w:color="auto"/>
        <w:left w:val="none" w:sz="0" w:space="0" w:color="auto"/>
        <w:bottom w:val="none" w:sz="0" w:space="0" w:color="auto"/>
        <w:right w:val="none" w:sz="0" w:space="0" w:color="auto"/>
      </w:divBdr>
    </w:div>
    <w:div w:id="1568565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hyperlink" Target="http://idojarasbudapest.hu/archivalt-idojaras%20(2019" TargetMode="Externa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hyperlink" Target="http://epa.oszk.hu/00200/00220/00014/pdf/firka_EPA00220_2000_2001_06_227-235.pdf"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hyperlink" Target="https://www.tankonyvtar.hu/hu/tartalom/tamop425/0010_1A_Book_17_Termekminosites_es_termekhigienia/index.html" TargetMode="External"/><Relationship Id="rId38" Type="http://schemas.openxmlformats.org/officeDocument/2006/relationships/hyperlink" Target="http://www.tt-trade.cz/docs/cobb-broiler-en.pdf%20(2019"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https://www.tankonyvtar.hu/en/tartalom/tamop425/0011_2A_5_modul/1794/index.html%20(2019"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9.xml"/><Relationship Id="rId32" Type="http://schemas.openxmlformats.org/officeDocument/2006/relationships/hyperlink" Target="https://www.tankonyvtar.hu/hu/tartalom/tamop425/0059_sertestenyesztes/index.html" TargetMode="External"/><Relationship Id="rId37" Type="http://schemas.openxmlformats.org/officeDocument/2006/relationships/hyperlink" Target="https://www.cobb-vantress.com/products/cobb500%20(2019" TargetMode="External"/><Relationship Id="rId40" Type="http://schemas.openxmlformats.org/officeDocument/2006/relationships/hyperlink" Target="https://www.demilked.com/bird-vs-human-vision/"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hyperlink" Target="https://web.archive.org/web/20141013103845/http://www.webskft.hu/dokumentumtar/10_led.pdf%20(2019" TargetMode="External"/><Relationship Id="rId10" Type="http://schemas.openxmlformats.org/officeDocument/2006/relationships/image" Target="media/image3.jpeg"/><Relationship Id="rId19" Type="http://schemas.openxmlformats.org/officeDocument/2006/relationships/chart" Target="charts/chart4.xml"/><Relationship Id="rId31" Type="http://schemas.openxmlformats.org/officeDocument/2006/relationships/hyperlink" Target="https://www.tankonyvtar.hu/hu/tartalom/tamop425/2011_0001_524_Elettan/ch10s07.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hyperlink" Target="https://www.tankonyvtar.hu/hu/tartalom/tkt/haziallatok/adatok.html" TargetMode="External"/><Relationship Id="rId35" Type="http://schemas.openxmlformats.org/officeDocument/2006/relationships/hyperlink" Target="http://leddiszkont.hu/feltoltesek/stroboszkop-hatas-led-egoknel.pdf%20(2019"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ap%20Tibor\Desktop\Led%20Lighting%20alapadatok%200-42%20nap.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Pap%20Tibor\Desktop\2.%20Led%20lighting%20k&#237;s&#233;rlet%202019.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F:\2.%20Led%20lighting%20k&#237;s&#233;rlet%202019.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Pap%20Tibor\Desktop\2.%20Led%20lighting%20k&#237;s&#233;rlet%202019.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Pap%20Tibor\Desktop\2.%20Led%20lighting%20k&#237;s&#233;rlet%202019.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ap%20Tibor\Desktop\Led%20Lighting%20alapadatok%200-42%20nap.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Pap%20Tibor\Desktop\Led%20Lighting%20alapadatok%200-42%20nap.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Pap%20Tibor\Desktop\2.%20Led%20lighting%20k&#237;s&#233;rlet%202019.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Pap%20Tibor\Desktop\2.%20Led%20lighting%20k&#237;s&#233;rlet%202019.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Pap%20Tibor\Desktop\2.%20Led%20lighting%20k&#237;s&#233;rlet%20201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ap%20Tibor\Desktop\2.%20Led%20lighting%20k&#237;s&#233;rlet%20201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ap%20Tibor\Desktop\2.%20Led%20lighting%20k&#237;s&#233;rlet%202019.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Pap%20Tibor\Desktop\2.%20Led%20lighting%20k&#237;s&#233;rlet%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493744632562357E-2"/>
          <c:y val="0.1478076804123066"/>
          <c:w val="0.86613813067534651"/>
          <c:h val="0.75694158363896125"/>
        </c:manualLayout>
      </c:layout>
      <c:barChart>
        <c:barDir val="col"/>
        <c:grouping val="clustered"/>
        <c:varyColors val="0"/>
        <c:ser>
          <c:idx val="0"/>
          <c:order val="0"/>
          <c:tx>
            <c:strRef>
              <c:f>'Takarmány-fogyasztás'!$I$85</c:f>
              <c:strCache>
                <c:ptCount val="1"/>
                <c:pt idx="0">
                  <c:v>LED Átlag tömeg</c:v>
                </c:pt>
              </c:strCache>
            </c:strRef>
          </c:tx>
          <c:invertIfNegative val="0"/>
          <c:errBars>
            <c:errBarType val="both"/>
            <c:errValType val="cust"/>
            <c:noEndCap val="0"/>
            <c:plus>
              <c:numRef>
                <c:f>'Takarmány-fogyasztás'!$J$88:$O$88</c:f>
                <c:numCache>
                  <c:formatCode>General</c:formatCode>
                  <c:ptCount val="6"/>
                  <c:pt idx="0">
                    <c:v>19.5</c:v>
                  </c:pt>
                  <c:pt idx="1">
                    <c:v>56.1</c:v>
                  </c:pt>
                  <c:pt idx="2">
                    <c:v>95.38</c:v>
                  </c:pt>
                  <c:pt idx="3">
                    <c:v>146.41</c:v>
                  </c:pt>
                  <c:pt idx="4">
                    <c:v>200.73</c:v>
                  </c:pt>
                  <c:pt idx="5">
                    <c:v>260.64999999999998</c:v>
                  </c:pt>
                </c:numCache>
              </c:numRef>
            </c:plus>
            <c:minus>
              <c:numRef>
                <c:f>'Takarmány-fogyasztás'!$J$88:$O$88</c:f>
                <c:numCache>
                  <c:formatCode>General</c:formatCode>
                  <c:ptCount val="6"/>
                  <c:pt idx="0">
                    <c:v>19.5</c:v>
                  </c:pt>
                  <c:pt idx="1">
                    <c:v>56.1</c:v>
                  </c:pt>
                  <c:pt idx="2">
                    <c:v>95.38</c:v>
                  </c:pt>
                  <c:pt idx="3">
                    <c:v>146.41</c:v>
                  </c:pt>
                  <c:pt idx="4">
                    <c:v>200.73</c:v>
                  </c:pt>
                  <c:pt idx="5">
                    <c:v>260.64999999999998</c:v>
                  </c:pt>
                </c:numCache>
              </c:numRef>
            </c:minus>
          </c:errBars>
          <c:cat>
            <c:strRef>
              <c:f>'Takarmány-fogyasztás'!$J$84:$O$84</c:f>
              <c:strCache>
                <c:ptCount val="6"/>
                <c:pt idx="0">
                  <c:v>1. hét</c:v>
                </c:pt>
                <c:pt idx="1">
                  <c:v>2. hét</c:v>
                </c:pt>
                <c:pt idx="2">
                  <c:v>3. hét</c:v>
                </c:pt>
                <c:pt idx="3">
                  <c:v>4. hét</c:v>
                </c:pt>
                <c:pt idx="4">
                  <c:v>5. hét</c:v>
                </c:pt>
                <c:pt idx="5">
                  <c:v>6. hét</c:v>
                </c:pt>
              </c:strCache>
            </c:strRef>
          </c:cat>
          <c:val>
            <c:numRef>
              <c:f>'Takarmány-fogyasztás'!$J$85:$O$85</c:f>
              <c:numCache>
                <c:formatCode>General</c:formatCode>
                <c:ptCount val="6"/>
                <c:pt idx="0">
                  <c:v>149.9</c:v>
                </c:pt>
                <c:pt idx="1">
                  <c:v>422.4</c:v>
                </c:pt>
                <c:pt idx="2">
                  <c:v>848</c:v>
                </c:pt>
                <c:pt idx="3">
                  <c:v>1403</c:v>
                </c:pt>
                <c:pt idx="4">
                  <c:v>2085.6</c:v>
                </c:pt>
                <c:pt idx="5">
                  <c:v>2560</c:v>
                </c:pt>
              </c:numCache>
            </c:numRef>
          </c:val>
          <c:extLst>
            <c:ext xmlns:c16="http://schemas.microsoft.com/office/drawing/2014/chart" uri="{C3380CC4-5D6E-409C-BE32-E72D297353CC}">
              <c16:uniqueId val="{00000000-3B16-4E76-8A34-C1518AE47BA0}"/>
            </c:ext>
          </c:extLst>
        </c:ser>
        <c:ser>
          <c:idx val="1"/>
          <c:order val="1"/>
          <c:tx>
            <c:strRef>
              <c:f>'Takarmány-fogyasztás'!$I$86</c:f>
              <c:strCache>
                <c:ptCount val="1"/>
                <c:pt idx="0">
                  <c:v>Izzó Átlag tömeg</c:v>
                </c:pt>
              </c:strCache>
            </c:strRef>
          </c:tx>
          <c:invertIfNegative val="0"/>
          <c:errBars>
            <c:errBarType val="both"/>
            <c:errValType val="cust"/>
            <c:noEndCap val="0"/>
            <c:plus>
              <c:numRef>
                <c:f>'Takarmány-fogyasztás'!$J$89:$O$89</c:f>
                <c:numCache>
                  <c:formatCode>General</c:formatCode>
                  <c:ptCount val="6"/>
                  <c:pt idx="0">
                    <c:v>19.239999999999998</c:v>
                  </c:pt>
                  <c:pt idx="1">
                    <c:v>62.39</c:v>
                  </c:pt>
                  <c:pt idx="2">
                    <c:v>107.9</c:v>
                  </c:pt>
                  <c:pt idx="3">
                    <c:v>174.7</c:v>
                  </c:pt>
                  <c:pt idx="4">
                    <c:v>249.03</c:v>
                  </c:pt>
                  <c:pt idx="5">
                    <c:v>292.06</c:v>
                  </c:pt>
                </c:numCache>
              </c:numRef>
            </c:plus>
            <c:minus>
              <c:numRef>
                <c:f>'Takarmány-fogyasztás'!$J$89:$O$89</c:f>
                <c:numCache>
                  <c:formatCode>General</c:formatCode>
                  <c:ptCount val="6"/>
                  <c:pt idx="0">
                    <c:v>19.239999999999998</c:v>
                  </c:pt>
                  <c:pt idx="1">
                    <c:v>62.39</c:v>
                  </c:pt>
                  <c:pt idx="2">
                    <c:v>107.9</c:v>
                  </c:pt>
                  <c:pt idx="3">
                    <c:v>174.7</c:v>
                  </c:pt>
                  <c:pt idx="4">
                    <c:v>249.03</c:v>
                  </c:pt>
                  <c:pt idx="5">
                    <c:v>292.06</c:v>
                  </c:pt>
                </c:numCache>
              </c:numRef>
            </c:minus>
          </c:errBars>
          <c:cat>
            <c:strRef>
              <c:f>'Takarmány-fogyasztás'!$J$84:$O$84</c:f>
              <c:strCache>
                <c:ptCount val="6"/>
                <c:pt idx="0">
                  <c:v>1. hét</c:v>
                </c:pt>
                <c:pt idx="1">
                  <c:v>2. hét</c:v>
                </c:pt>
                <c:pt idx="2">
                  <c:v>3. hét</c:v>
                </c:pt>
                <c:pt idx="3">
                  <c:v>4. hét</c:v>
                </c:pt>
                <c:pt idx="4">
                  <c:v>5. hét</c:v>
                </c:pt>
                <c:pt idx="5">
                  <c:v>6. hét</c:v>
                </c:pt>
              </c:strCache>
            </c:strRef>
          </c:cat>
          <c:val>
            <c:numRef>
              <c:f>'Takarmány-fogyasztás'!$J$86:$O$86</c:f>
              <c:numCache>
                <c:formatCode>General</c:formatCode>
                <c:ptCount val="6"/>
                <c:pt idx="0">
                  <c:v>142.9</c:v>
                </c:pt>
                <c:pt idx="1">
                  <c:v>399.3</c:v>
                </c:pt>
                <c:pt idx="2">
                  <c:v>823.5</c:v>
                </c:pt>
                <c:pt idx="3">
                  <c:v>1362.5</c:v>
                </c:pt>
                <c:pt idx="4">
                  <c:v>1978.7</c:v>
                </c:pt>
                <c:pt idx="5">
                  <c:v>2517</c:v>
                </c:pt>
              </c:numCache>
            </c:numRef>
          </c:val>
          <c:extLst>
            <c:ext xmlns:c16="http://schemas.microsoft.com/office/drawing/2014/chart" uri="{C3380CC4-5D6E-409C-BE32-E72D297353CC}">
              <c16:uniqueId val="{00000001-3B16-4E76-8A34-C1518AE47BA0}"/>
            </c:ext>
          </c:extLst>
        </c:ser>
        <c:dLbls>
          <c:showLegendKey val="0"/>
          <c:showVal val="0"/>
          <c:showCatName val="0"/>
          <c:showSerName val="0"/>
          <c:showPercent val="0"/>
          <c:showBubbleSize val="0"/>
        </c:dLbls>
        <c:gapWidth val="150"/>
        <c:axId val="110573824"/>
        <c:axId val="111198208"/>
      </c:barChart>
      <c:catAx>
        <c:axId val="110573824"/>
        <c:scaling>
          <c:orientation val="minMax"/>
        </c:scaling>
        <c:delete val="0"/>
        <c:axPos val="b"/>
        <c:numFmt formatCode="General" sourceLinked="0"/>
        <c:majorTickMark val="out"/>
        <c:minorTickMark val="none"/>
        <c:tickLblPos val="nextTo"/>
        <c:crossAx val="111198208"/>
        <c:crosses val="autoZero"/>
        <c:auto val="1"/>
        <c:lblAlgn val="ctr"/>
        <c:lblOffset val="100"/>
        <c:noMultiLvlLbl val="0"/>
      </c:catAx>
      <c:valAx>
        <c:axId val="111198208"/>
        <c:scaling>
          <c:orientation val="minMax"/>
        </c:scaling>
        <c:delete val="0"/>
        <c:axPos val="l"/>
        <c:majorGridlines/>
        <c:numFmt formatCode="General" sourceLinked="1"/>
        <c:majorTickMark val="out"/>
        <c:minorTickMark val="none"/>
        <c:tickLblPos val="nextTo"/>
        <c:crossAx val="110573824"/>
        <c:crosses val="autoZero"/>
        <c:crossBetween val="between"/>
      </c:valAx>
    </c:plotArea>
    <c:legend>
      <c:legendPos val="r"/>
      <c:layout>
        <c:manualLayout>
          <c:xMode val="edge"/>
          <c:yMode val="edge"/>
          <c:x val="0.1333983159168301"/>
          <c:y val="1.4312581430918257E-2"/>
          <c:w val="0.60199162836987374"/>
          <c:h val="0.14394358914090963"/>
        </c:manualLayout>
      </c:layout>
      <c:overlay val="0"/>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8407699037624E-2"/>
          <c:y val="0.11800492450405312"/>
          <c:w val="0.79001290463692042"/>
          <c:h val="0.77680100328421509"/>
        </c:manualLayout>
      </c:layout>
      <c:barChart>
        <c:barDir val="col"/>
        <c:grouping val="clustered"/>
        <c:varyColors val="0"/>
        <c:ser>
          <c:idx val="0"/>
          <c:order val="0"/>
          <c:tx>
            <c:strRef>
              <c:f>Konyhatechnikai!$B$29</c:f>
              <c:strCache>
                <c:ptCount val="1"/>
                <c:pt idx="0">
                  <c:v>LED</c:v>
                </c:pt>
              </c:strCache>
            </c:strRef>
          </c:tx>
          <c:invertIfNegative val="0"/>
          <c:errBars>
            <c:errBarType val="both"/>
            <c:errValType val="cust"/>
            <c:noEndCap val="0"/>
            <c:plus>
              <c:numRef>
                <c:f>Konyhatechnikai!$C$34:$E$34</c:f>
                <c:numCache>
                  <c:formatCode>General</c:formatCode>
                  <c:ptCount val="3"/>
                  <c:pt idx="0">
                    <c:v>1.3407242682673988</c:v>
                  </c:pt>
                  <c:pt idx="1">
                    <c:v>4.0206</c:v>
                  </c:pt>
                  <c:pt idx="2">
                    <c:v>1.3411</c:v>
                  </c:pt>
                </c:numCache>
              </c:numRef>
            </c:plus>
            <c:minus>
              <c:numRef>
                <c:f>Konyhatechnikai!$C$34:$E$34</c:f>
                <c:numCache>
                  <c:formatCode>General</c:formatCode>
                  <c:ptCount val="3"/>
                  <c:pt idx="0">
                    <c:v>1.3407242682673988</c:v>
                  </c:pt>
                  <c:pt idx="1">
                    <c:v>4.0206</c:v>
                  </c:pt>
                  <c:pt idx="2">
                    <c:v>1.3411</c:v>
                  </c:pt>
                </c:numCache>
              </c:numRef>
            </c:minus>
          </c:errBars>
          <c:cat>
            <c:strRef>
              <c:f>Konyhatechnikai!$C$28:$E$28</c:f>
              <c:strCache>
                <c:ptCount val="3"/>
                <c:pt idx="0">
                  <c:v>KIolvadási veszteség</c:v>
                </c:pt>
                <c:pt idx="1">
                  <c:v>Sütési veszteség</c:v>
                </c:pt>
                <c:pt idx="2">
                  <c:v>Hűlési veszteség</c:v>
                </c:pt>
              </c:strCache>
            </c:strRef>
          </c:cat>
          <c:val>
            <c:numRef>
              <c:f>Konyhatechnikai!$C$29:$E$29</c:f>
              <c:numCache>
                <c:formatCode>0.00</c:formatCode>
                <c:ptCount val="3"/>
                <c:pt idx="0" formatCode="General">
                  <c:v>3.0492497954184996</c:v>
                </c:pt>
                <c:pt idx="1">
                  <c:v>25.27</c:v>
                </c:pt>
                <c:pt idx="2" formatCode="General">
                  <c:v>9.89</c:v>
                </c:pt>
              </c:numCache>
            </c:numRef>
          </c:val>
          <c:extLst>
            <c:ext xmlns:c16="http://schemas.microsoft.com/office/drawing/2014/chart" uri="{C3380CC4-5D6E-409C-BE32-E72D297353CC}">
              <c16:uniqueId val="{00000000-9B1C-4EC3-83CB-C399AF8D042F}"/>
            </c:ext>
          </c:extLst>
        </c:ser>
        <c:ser>
          <c:idx val="1"/>
          <c:order val="1"/>
          <c:tx>
            <c:strRef>
              <c:f>Konyhatechnikai!$B$30</c:f>
              <c:strCache>
                <c:ptCount val="1"/>
                <c:pt idx="0">
                  <c:v>Izzó</c:v>
                </c:pt>
              </c:strCache>
            </c:strRef>
          </c:tx>
          <c:invertIfNegative val="0"/>
          <c:errBars>
            <c:errBarType val="both"/>
            <c:errValType val="cust"/>
            <c:noEndCap val="0"/>
            <c:plus>
              <c:numRef>
                <c:f>Konyhatechnikai!$C$35:$E$35</c:f>
                <c:numCache>
                  <c:formatCode>General</c:formatCode>
                  <c:ptCount val="3"/>
                  <c:pt idx="0">
                    <c:v>1.8181890739196949</c:v>
                  </c:pt>
                  <c:pt idx="1">
                    <c:v>3.4243999999999999</c:v>
                  </c:pt>
                  <c:pt idx="2">
                    <c:v>0.78580000000000005</c:v>
                  </c:pt>
                </c:numCache>
              </c:numRef>
            </c:plus>
            <c:minus>
              <c:numRef>
                <c:f>Konyhatechnikai!$C$35:$E$35</c:f>
                <c:numCache>
                  <c:formatCode>General</c:formatCode>
                  <c:ptCount val="3"/>
                  <c:pt idx="0">
                    <c:v>1.8181890739196949</c:v>
                  </c:pt>
                  <c:pt idx="1">
                    <c:v>3.4243999999999999</c:v>
                  </c:pt>
                  <c:pt idx="2">
                    <c:v>0.78580000000000005</c:v>
                  </c:pt>
                </c:numCache>
              </c:numRef>
            </c:minus>
          </c:errBars>
          <c:cat>
            <c:strRef>
              <c:f>Konyhatechnikai!$C$28:$E$28</c:f>
              <c:strCache>
                <c:ptCount val="3"/>
                <c:pt idx="0">
                  <c:v>KIolvadási veszteség</c:v>
                </c:pt>
                <c:pt idx="1">
                  <c:v>Sütési veszteség</c:v>
                </c:pt>
                <c:pt idx="2">
                  <c:v>Hűlési veszteség</c:v>
                </c:pt>
              </c:strCache>
            </c:strRef>
          </c:cat>
          <c:val>
            <c:numRef>
              <c:f>Konyhatechnikai!$C$30:$E$30</c:f>
              <c:numCache>
                <c:formatCode>General</c:formatCode>
                <c:ptCount val="3"/>
                <c:pt idx="0">
                  <c:v>3.4099410446733165</c:v>
                </c:pt>
                <c:pt idx="1">
                  <c:v>26.89</c:v>
                </c:pt>
                <c:pt idx="2">
                  <c:v>9.93</c:v>
                </c:pt>
              </c:numCache>
            </c:numRef>
          </c:val>
          <c:extLst>
            <c:ext xmlns:c16="http://schemas.microsoft.com/office/drawing/2014/chart" uri="{C3380CC4-5D6E-409C-BE32-E72D297353CC}">
              <c16:uniqueId val="{00000001-9B1C-4EC3-83CB-C399AF8D042F}"/>
            </c:ext>
          </c:extLst>
        </c:ser>
        <c:dLbls>
          <c:showLegendKey val="0"/>
          <c:showVal val="0"/>
          <c:showCatName val="0"/>
          <c:showSerName val="0"/>
          <c:showPercent val="0"/>
          <c:showBubbleSize val="0"/>
        </c:dLbls>
        <c:gapWidth val="150"/>
        <c:axId val="122996992"/>
        <c:axId val="122998784"/>
      </c:barChart>
      <c:catAx>
        <c:axId val="122996992"/>
        <c:scaling>
          <c:orientation val="minMax"/>
        </c:scaling>
        <c:delete val="0"/>
        <c:axPos val="b"/>
        <c:numFmt formatCode="General" sourceLinked="0"/>
        <c:majorTickMark val="out"/>
        <c:minorTickMark val="none"/>
        <c:tickLblPos val="nextTo"/>
        <c:crossAx val="122998784"/>
        <c:crosses val="autoZero"/>
        <c:auto val="1"/>
        <c:lblAlgn val="ctr"/>
        <c:lblOffset val="100"/>
        <c:noMultiLvlLbl val="0"/>
      </c:catAx>
      <c:valAx>
        <c:axId val="122998784"/>
        <c:scaling>
          <c:orientation val="minMax"/>
        </c:scaling>
        <c:delete val="0"/>
        <c:axPos val="l"/>
        <c:majorGridlines/>
        <c:numFmt formatCode="General" sourceLinked="1"/>
        <c:majorTickMark val="out"/>
        <c:minorTickMark val="none"/>
        <c:tickLblPos val="nextTo"/>
        <c:crossAx val="12299699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Konyhatechnikai!$C$28</c:f>
              <c:strCache>
                <c:ptCount val="1"/>
                <c:pt idx="0">
                  <c:v>Olvadási veszteség</c:v>
                </c:pt>
              </c:strCache>
            </c:strRef>
          </c:tx>
          <c:invertIfNegative val="0"/>
          <c:cat>
            <c:strRef>
              <c:f>Konyhatechnikai!$B$29:$B$30</c:f>
              <c:strCache>
                <c:ptCount val="2"/>
                <c:pt idx="0">
                  <c:v>LED</c:v>
                </c:pt>
                <c:pt idx="1">
                  <c:v>Izzó</c:v>
                </c:pt>
              </c:strCache>
            </c:strRef>
          </c:cat>
          <c:val>
            <c:numRef>
              <c:f>Konyhatechnikai!$C$29:$C$30</c:f>
              <c:numCache>
                <c:formatCode>General</c:formatCode>
                <c:ptCount val="2"/>
                <c:pt idx="0">
                  <c:v>3.0492497954184996</c:v>
                </c:pt>
                <c:pt idx="1">
                  <c:v>3.4099410446733165</c:v>
                </c:pt>
              </c:numCache>
            </c:numRef>
          </c:val>
          <c:extLst>
            <c:ext xmlns:c16="http://schemas.microsoft.com/office/drawing/2014/chart" uri="{C3380CC4-5D6E-409C-BE32-E72D297353CC}">
              <c16:uniqueId val="{00000000-170E-47D2-ABF7-C9429C35C1EB}"/>
            </c:ext>
          </c:extLst>
        </c:ser>
        <c:ser>
          <c:idx val="1"/>
          <c:order val="1"/>
          <c:tx>
            <c:strRef>
              <c:f>Konyhatechnikai!$D$28</c:f>
              <c:strCache>
                <c:ptCount val="1"/>
                <c:pt idx="0">
                  <c:v>Sütési veszteség</c:v>
                </c:pt>
              </c:strCache>
            </c:strRef>
          </c:tx>
          <c:invertIfNegative val="0"/>
          <c:cat>
            <c:strRef>
              <c:f>Konyhatechnikai!$B$29:$B$30</c:f>
              <c:strCache>
                <c:ptCount val="2"/>
                <c:pt idx="0">
                  <c:v>LED</c:v>
                </c:pt>
                <c:pt idx="1">
                  <c:v>Izzó</c:v>
                </c:pt>
              </c:strCache>
            </c:strRef>
          </c:cat>
          <c:val>
            <c:numRef>
              <c:f>Konyhatechnikai!$D$29:$D$30</c:f>
              <c:numCache>
                <c:formatCode>General</c:formatCode>
                <c:ptCount val="2"/>
                <c:pt idx="0" formatCode="0.00">
                  <c:v>25.27</c:v>
                </c:pt>
                <c:pt idx="1">
                  <c:v>26.89</c:v>
                </c:pt>
              </c:numCache>
            </c:numRef>
          </c:val>
          <c:extLst>
            <c:ext xmlns:c16="http://schemas.microsoft.com/office/drawing/2014/chart" uri="{C3380CC4-5D6E-409C-BE32-E72D297353CC}">
              <c16:uniqueId val="{00000001-170E-47D2-ABF7-C9429C35C1EB}"/>
            </c:ext>
          </c:extLst>
        </c:ser>
        <c:ser>
          <c:idx val="2"/>
          <c:order val="2"/>
          <c:tx>
            <c:strRef>
              <c:f>Konyhatechnikai!$E$28</c:f>
              <c:strCache>
                <c:ptCount val="1"/>
                <c:pt idx="0">
                  <c:v>Hűlési veszteség</c:v>
                </c:pt>
              </c:strCache>
            </c:strRef>
          </c:tx>
          <c:invertIfNegative val="0"/>
          <c:cat>
            <c:strRef>
              <c:f>Konyhatechnikai!$B$29:$B$30</c:f>
              <c:strCache>
                <c:ptCount val="2"/>
                <c:pt idx="0">
                  <c:v>LED</c:v>
                </c:pt>
                <c:pt idx="1">
                  <c:v>Izzó</c:v>
                </c:pt>
              </c:strCache>
            </c:strRef>
          </c:cat>
          <c:val>
            <c:numRef>
              <c:f>Konyhatechnikai!$E$29:$E$30</c:f>
              <c:numCache>
                <c:formatCode>General</c:formatCode>
                <c:ptCount val="2"/>
                <c:pt idx="0">
                  <c:v>9.89</c:v>
                </c:pt>
                <c:pt idx="1">
                  <c:v>9.93</c:v>
                </c:pt>
              </c:numCache>
            </c:numRef>
          </c:val>
          <c:extLst>
            <c:ext xmlns:c16="http://schemas.microsoft.com/office/drawing/2014/chart" uri="{C3380CC4-5D6E-409C-BE32-E72D297353CC}">
              <c16:uniqueId val="{00000002-170E-47D2-ABF7-C9429C35C1EB}"/>
            </c:ext>
          </c:extLst>
        </c:ser>
        <c:dLbls>
          <c:showLegendKey val="0"/>
          <c:showVal val="0"/>
          <c:showCatName val="0"/>
          <c:showSerName val="0"/>
          <c:showPercent val="0"/>
          <c:showBubbleSize val="0"/>
        </c:dLbls>
        <c:gapWidth val="55"/>
        <c:overlap val="100"/>
        <c:axId val="123096064"/>
        <c:axId val="123110144"/>
      </c:barChart>
      <c:catAx>
        <c:axId val="123096064"/>
        <c:scaling>
          <c:orientation val="minMax"/>
        </c:scaling>
        <c:delete val="0"/>
        <c:axPos val="l"/>
        <c:numFmt formatCode="General" sourceLinked="0"/>
        <c:majorTickMark val="none"/>
        <c:minorTickMark val="none"/>
        <c:tickLblPos val="nextTo"/>
        <c:crossAx val="123110144"/>
        <c:crosses val="autoZero"/>
        <c:auto val="1"/>
        <c:lblAlgn val="ctr"/>
        <c:lblOffset val="100"/>
        <c:noMultiLvlLbl val="0"/>
      </c:catAx>
      <c:valAx>
        <c:axId val="123110144"/>
        <c:scaling>
          <c:orientation val="minMax"/>
        </c:scaling>
        <c:delete val="0"/>
        <c:axPos val="b"/>
        <c:majorGridlines/>
        <c:numFmt formatCode="General" sourceLinked="1"/>
        <c:majorTickMark val="none"/>
        <c:minorTickMark val="none"/>
        <c:tickLblPos val="nextTo"/>
        <c:crossAx val="12309606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400" b="0">
                <a:latin typeface="+mn-lt"/>
                <a:cs typeface="Times New Roman" panose="02020603050405020304" pitchFamily="18" charset="0"/>
              </a:rPr>
              <a:t>kg</a:t>
            </a:r>
          </a:p>
        </c:rich>
      </c:tx>
      <c:layout>
        <c:manualLayout>
          <c:xMode val="edge"/>
          <c:yMode val="edge"/>
          <c:x val="1.6666666666666666E-2"/>
          <c:y val="2.7777777777777776E-2"/>
        </c:manualLayout>
      </c:layout>
      <c:overlay val="0"/>
    </c:title>
    <c:autoTitleDeleted val="0"/>
    <c:plotArea>
      <c:layout/>
      <c:barChart>
        <c:barDir val="col"/>
        <c:grouping val="clustered"/>
        <c:varyColors val="0"/>
        <c:ser>
          <c:idx val="0"/>
          <c:order val="0"/>
          <c:tx>
            <c:strRef>
              <c:f>WB!$F$28</c:f>
              <c:strCache>
                <c:ptCount val="1"/>
                <c:pt idx="0">
                  <c:v>Nyíróerő</c:v>
                </c:pt>
              </c:strCache>
            </c:strRef>
          </c:tx>
          <c:invertIfNegative val="0"/>
          <c:dPt>
            <c:idx val="1"/>
            <c:invertIfNegative val="0"/>
            <c:bubble3D val="0"/>
            <c:spPr>
              <a:solidFill>
                <a:schemeClr val="accent2"/>
              </a:solidFill>
            </c:spPr>
            <c:extLst>
              <c:ext xmlns:c16="http://schemas.microsoft.com/office/drawing/2014/chart" uri="{C3380CC4-5D6E-409C-BE32-E72D297353CC}">
                <c16:uniqueId val="{00000001-C04F-47A4-8C9D-89F0D2A4621B}"/>
              </c:ext>
            </c:extLst>
          </c:dPt>
          <c:dLbls>
            <c:dLbl>
              <c:idx val="0"/>
              <c:layout>
                <c:manualLayout>
                  <c:x val="0"/>
                  <c:y val="0.259259259259259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94-46A2-92DA-AF6965FD502E}"/>
                </c:ext>
              </c:extLst>
            </c:dLbl>
            <c:dLbl>
              <c:idx val="1"/>
              <c:layout>
                <c:manualLayout>
                  <c:x val="0"/>
                  <c:y val="0.342592592592592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4F-47A4-8C9D-89F0D2A4621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WB!$G$29:$H$29</c:f>
                <c:numCache>
                  <c:formatCode>General</c:formatCode>
                  <c:ptCount val="2"/>
                  <c:pt idx="0">
                    <c:v>0.42543414561127857</c:v>
                  </c:pt>
                  <c:pt idx="1">
                    <c:v>0.55852102618766075</c:v>
                  </c:pt>
                </c:numCache>
              </c:numRef>
            </c:plus>
            <c:minus>
              <c:numRef>
                <c:f>WB!$G$29:$H$29</c:f>
                <c:numCache>
                  <c:formatCode>General</c:formatCode>
                  <c:ptCount val="2"/>
                  <c:pt idx="0">
                    <c:v>0.42543414561127857</c:v>
                  </c:pt>
                  <c:pt idx="1">
                    <c:v>0.55852102618766075</c:v>
                  </c:pt>
                </c:numCache>
              </c:numRef>
            </c:minus>
          </c:errBars>
          <c:cat>
            <c:strRef>
              <c:f>WB!$G$27:$H$27</c:f>
              <c:strCache>
                <c:ptCount val="2"/>
                <c:pt idx="0">
                  <c:v>Led</c:v>
                </c:pt>
                <c:pt idx="1">
                  <c:v>Izzó</c:v>
                </c:pt>
              </c:strCache>
            </c:strRef>
          </c:cat>
          <c:val>
            <c:numRef>
              <c:f>WB!$G$28:$H$28</c:f>
              <c:numCache>
                <c:formatCode>General</c:formatCode>
                <c:ptCount val="2"/>
                <c:pt idx="0">
                  <c:v>1.7819560000000001</c:v>
                </c:pt>
                <c:pt idx="1">
                  <c:v>2.0988199999999999</c:v>
                </c:pt>
              </c:numCache>
            </c:numRef>
          </c:val>
          <c:extLst>
            <c:ext xmlns:c16="http://schemas.microsoft.com/office/drawing/2014/chart" uri="{C3380CC4-5D6E-409C-BE32-E72D297353CC}">
              <c16:uniqueId val="{00000002-C04F-47A4-8C9D-89F0D2A4621B}"/>
            </c:ext>
          </c:extLst>
        </c:ser>
        <c:dLbls>
          <c:showLegendKey val="0"/>
          <c:showVal val="0"/>
          <c:showCatName val="0"/>
          <c:showSerName val="0"/>
          <c:showPercent val="0"/>
          <c:showBubbleSize val="0"/>
        </c:dLbls>
        <c:gapWidth val="150"/>
        <c:axId val="123133312"/>
        <c:axId val="123221120"/>
      </c:barChart>
      <c:catAx>
        <c:axId val="123133312"/>
        <c:scaling>
          <c:orientation val="minMax"/>
        </c:scaling>
        <c:delete val="0"/>
        <c:axPos val="b"/>
        <c:numFmt formatCode="General" sourceLinked="0"/>
        <c:majorTickMark val="out"/>
        <c:minorTickMark val="none"/>
        <c:tickLblPos val="nextTo"/>
        <c:crossAx val="123221120"/>
        <c:crosses val="autoZero"/>
        <c:auto val="1"/>
        <c:lblAlgn val="ctr"/>
        <c:lblOffset val="100"/>
        <c:noMultiLvlLbl val="0"/>
      </c:catAx>
      <c:valAx>
        <c:axId val="123221120"/>
        <c:scaling>
          <c:orientation val="minMax"/>
        </c:scaling>
        <c:delete val="0"/>
        <c:axPos val="l"/>
        <c:majorGridlines/>
        <c:numFmt formatCode="General" sourceLinked="1"/>
        <c:majorTickMark val="out"/>
        <c:minorTickMark val="none"/>
        <c:tickLblPos val="nextTo"/>
        <c:txPr>
          <a:bodyPr/>
          <a:lstStyle/>
          <a:p>
            <a:pPr>
              <a:defRPr sz="1100">
                <a:latin typeface="+mn-lt"/>
                <a:cs typeface="Times New Roman" panose="02020603050405020304" pitchFamily="18" charset="0"/>
              </a:defRPr>
            </a:pPr>
            <a:endParaRPr lang="hu-HU"/>
          </a:p>
        </c:txPr>
        <c:crossAx val="123133312"/>
        <c:crosses val="autoZero"/>
        <c:crossBetween val="between"/>
      </c:valAx>
    </c:plotArea>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616118096841272E-2"/>
          <c:y val="0.10204409359825711"/>
          <c:w val="0.80916295066641264"/>
          <c:h val="0.80512436166394474"/>
        </c:manualLayout>
      </c:layout>
      <c:barChart>
        <c:barDir val="col"/>
        <c:grouping val="clustered"/>
        <c:varyColors val="0"/>
        <c:ser>
          <c:idx val="0"/>
          <c:order val="0"/>
          <c:tx>
            <c:strRef>
              <c:f>NIR!$A$34</c:f>
              <c:strCache>
                <c:ptCount val="1"/>
                <c:pt idx="0">
                  <c:v>LED</c:v>
                </c:pt>
              </c:strCache>
            </c:strRef>
          </c:tx>
          <c:invertIfNegative val="0"/>
          <c:dLbls>
            <c:dLbl>
              <c:idx val="0"/>
              <c:layout>
                <c:manualLayout>
                  <c:x val="-1.0368703075929776E-2"/>
                  <c:y val="-2.7426718711045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C4-4D6C-8452-B9CA489437BE}"/>
                </c:ext>
              </c:extLst>
            </c:dLbl>
            <c:dLbl>
              <c:idx val="1"/>
              <c:layout>
                <c:manualLayout>
                  <c:x val="-8.6661740938693884E-3"/>
                  <c:y val="-2.13318923308127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C4-4D6C-8452-B9CA489437BE}"/>
                </c:ext>
              </c:extLst>
            </c:dLbl>
            <c:dLbl>
              <c:idx val="2"/>
              <c:layout>
                <c:manualLayout>
                  <c:x val="-2.0481341406409569E-2"/>
                  <c:y val="-9.14223957034833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C4-4D6C-8452-B9CA489437B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NIR!$B$36:$D$36</c:f>
                <c:numCache>
                  <c:formatCode>General</c:formatCode>
                  <c:ptCount val="3"/>
                  <c:pt idx="0">
                    <c:v>0</c:v>
                  </c:pt>
                  <c:pt idx="1">
                    <c:v>1.0481</c:v>
                  </c:pt>
                  <c:pt idx="2">
                    <c:v>0.59619999999999995</c:v>
                  </c:pt>
                </c:numCache>
              </c:numRef>
            </c:plus>
            <c:minus>
              <c:numRef>
                <c:f>NIR!$B$36:$D$36</c:f>
                <c:numCache>
                  <c:formatCode>General</c:formatCode>
                  <c:ptCount val="3"/>
                  <c:pt idx="0">
                    <c:v>0</c:v>
                  </c:pt>
                  <c:pt idx="1">
                    <c:v>1.0481</c:v>
                  </c:pt>
                  <c:pt idx="2">
                    <c:v>0.59619999999999995</c:v>
                  </c:pt>
                </c:numCache>
              </c:numRef>
            </c:minus>
          </c:errBars>
          <c:cat>
            <c:strRef>
              <c:f>NIR!$B$33:$D$33</c:f>
              <c:strCache>
                <c:ptCount val="3"/>
                <c:pt idx="0">
                  <c:v>Nedvesség</c:v>
                </c:pt>
                <c:pt idx="1">
                  <c:v>Fehérje</c:v>
                </c:pt>
                <c:pt idx="2">
                  <c:v>Zsír</c:v>
                </c:pt>
              </c:strCache>
            </c:strRef>
          </c:cat>
          <c:val>
            <c:numRef>
              <c:f>NIR!$B$34:$D$34</c:f>
              <c:numCache>
                <c:formatCode>General</c:formatCode>
                <c:ptCount val="3"/>
                <c:pt idx="0">
                  <c:v>69.617999999999995</c:v>
                </c:pt>
                <c:pt idx="1">
                  <c:v>17.45</c:v>
                </c:pt>
                <c:pt idx="2">
                  <c:v>32.625300000000003</c:v>
                </c:pt>
              </c:numCache>
            </c:numRef>
          </c:val>
          <c:extLst>
            <c:ext xmlns:c16="http://schemas.microsoft.com/office/drawing/2014/chart" uri="{C3380CC4-5D6E-409C-BE32-E72D297353CC}">
              <c16:uniqueId val="{00000003-53C4-4D6C-8452-B9CA489437BE}"/>
            </c:ext>
          </c:extLst>
        </c:ser>
        <c:ser>
          <c:idx val="1"/>
          <c:order val="1"/>
          <c:tx>
            <c:strRef>
              <c:f>NIR!$A$35</c:f>
              <c:strCache>
                <c:ptCount val="1"/>
                <c:pt idx="0">
                  <c:v>Izzó</c:v>
                </c:pt>
              </c:strCache>
            </c:strRef>
          </c:tx>
          <c:invertIfNegative val="0"/>
          <c:dLbls>
            <c:dLbl>
              <c:idx val="0"/>
              <c:layout>
                <c:manualLayout>
                  <c:x val="-1.4464642366103727E-3"/>
                  <c:y val="-2.7426718711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C4-4D6C-8452-B9CA489437BE}"/>
                </c:ext>
              </c:extLst>
            </c:dLbl>
            <c:dLbl>
              <c:idx val="1"/>
              <c:layout>
                <c:manualLayout>
                  <c:x val="1.318472987773868E-2"/>
                  <c:y val="-2.4496402972643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C4-4D6C-8452-B9CA489437BE}"/>
                </c:ext>
              </c:extLst>
            </c:dLbl>
            <c:dLbl>
              <c:idx val="2"/>
              <c:layout>
                <c:manualLayout>
                  <c:x val="2.2222252684361819E-2"/>
                  <c:y val="-1.3771908081379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C4-4D6C-8452-B9CA489437B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NIR!$B$37:$D$37</c:f>
                <c:numCache>
                  <c:formatCode>General</c:formatCode>
                  <c:ptCount val="3"/>
                  <c:pt idx="0">
                    <c:v>0</c:v>
                  </c:pt>
                  <c:pt idx="1">
                    <c:v>0.68230000000000002</c:v>
                  </c:pt>
                  <c:pt idx="2">
                    <c:v>0.70020000000000004</c:v>
                  </c:pt>
                </c:numCache>
              </c:numRef>
            </c:plus>
            <c:minus>
              <c:numRef>
                <c:f>NIR!$B$37:$D$37</c:f>
                <c:numCache>
                  <c:formatCode>General</c:formatCode>
                  <c:ptCount val="3"/>
                  <c:pt idx="0">
                    <c:v>0</c:v>
                  </c:pt>
                  <c:pt idx="1">
                    <c:v>0.68230000000000002</c:v>
                  </c:pt>
                  <c:pt idx="2">
                    <c:v>0.70020000000000004</c:v>
                  </c:pt>
                </c:numCache>
              </c:numRef>
            </c:minus>
          </c:errBars>
          <c:cat>
            <c:strRef>
              <c:f>NIR!$B$33:$D$33</c:f>
              <c:strCache>
                <c:ptCount val="3"/>
                <c:pt idx="0">
                  <c:v>Nedvesség</c:v>
                </c:pt>
                <c:pt idx="1">
                  <c:v>Fehérje</c:v>
                </c:pt>
                <c:pt idx="2">
                  <c:v>Zsír</c:v>
                </c:pt>
              </c:strCache>
            </c:strRef>
          </c:cat>
          <c:val>
            <c:numRef>
              <c:f>NIR!$B$35:$D$35</c:f>
              <c:numCache>
                <c:formatCode>General</c:formatCode>
                <c:ptCount val="3"/>
                <c:pt idx="0">
                  <c:v>69.465999999999994</c:v>
                </c:pt>
                <c:pt idx="1">
                  <c:v>16.925000000000001</c:v>
                </c:pt>
                <c:pt idx="2">
                  <c:v>32.616599999999998</c:v>
                </c:pt>
              </c:numCache>
            </c:numRef>
          </c:val>
          <c:extLst>
            <c:ext xmlns:c16="http://schemas.microsoft.com/office/drawing/2014/chart" uri="{C3380CC4-5D6E-409C-BE32-E72D297353CC}">
              <c16:uniqueId val="{00000007-53C4-4D6C-8452-B9CA489437BE}"/>
            </c:ext>
          </c:extLst>
        </c:ser>
        <c:dLbls>
          <c:showLegendKey val="0"/>
          <c:showVal val="0"/>
          <c:showCatName val="0"/>
          <c:showSerName val="0"/>
          <c:showPercent val="0"/>
          <c:showBubbleSize val="0"/>
        </c:dLbls>
        <c:gapWidth val="150"/>
        <c:axId val="123243136"/>
        <c:axId val="123257216"/>
      </c:barChart>
      <c:catAx>
        <c:axId val="123243136"/>
        <c:scaling>
          <c:orientation val="minMax"/>
        </c:scaling>
        <c:delete val="0"/>
        <c:axPos val="b"/>
        <c:numFmt formatCode="General" sourceLinked="0"/>
        <c:majorTickMark val="out"/>
        <c:minorTickMark val="none"/>
        <c:tickLblPos val="nextTo"/>
        <c:crossAx val="123257216"/>
        <c:crosses val="autoZero"/>
        <c:auto val="1"/>
        <c:lblAlgn val="ctr"/>
        <c:lblOffset val="100"/>
        <c:noMultiLvlLbl val="0"/>
      </c:catAx>
      <c:valAx>
        <c:axId val="123257216"/>
        <c:scaling>
          <c:orientation val="minMax"/>
        </c:scaling>
        <c:delete val="0"/>
        <c:axPos val="l"/>
        <c:majorGridlines/>
        <c:numFmt formatCode="General" sourceLinked="1"/>
        <c:majorTickMark val="out"/>
        <c:minorTickMark val="none"/>
        <c:tickLblPos val="nextTo"/>
        <c:crossAx val="12324313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911960888840411E-2"/>
          <c:y val="0.14481236434830763"/>
          <c:w val="0.88510967379077621"/>
          <c:h val="0.76241128237160061"/>
        </c:manualLayout>
      </c:layout>
      <c:barChart>
        <c:barDir val="col"/>
        <c:grouping val="clustered"/>
        <c:varyColors val="0"/>
        <c:ser>
          <c:idx val="0"/>
          <c:order val="0"/>
          <c:tx>
            <c:strRef>
              <c:f>'Takarmány-fogyasztás'!$C$115:$C$116</c:f>
              <c:strCache>
                <c:ptCount val="1"/>
                <c:pt idx="0">
                  <c:v>LED</c:v>
                </c:pt>
              </c:strCache>
            </c:strRef>
          </c:tx>
          <c:invertIfNegative val="0"/>
          <c:errBars>
            <c:errBarType val="both"/>
            <c:errValType val="cust"/>
            <c:noEndCap val="0"/>
            <c:plus>
              <c:numRef>
                <c:f>'Takarmány-fogyasztás'!$E$117:$E$122</c:f>
                <c:numCache>
                  <c:formatCode>General</c:formatCode>
                  <c:ptCount val="6"/>
                  <c:pt idx="0">
                    <c:v>0.34699999999999998</c:v>
                  </c:pt>
                  <c:pt idx="1">
                    <c:v>1.5029999999999999</c:v>
                  </c:pt>
                  <c:pt idx="2">
                    <c:v>3.5379999999999998</c:v>
                  </c:pt>
                  <c:pt idx="3">
                    <c:v>3.613</c:v>
                  </c:pt>
                  <c:pt idx="4">
                    <c:v>11.365</c:v>
                  </c:pt>
                  <c:pt idx="5">
                    <c:v>10.773</c:v>
                  </c:pt>
                </c:numCache>
              </c:numRef>
            </c:plus>
            <c:minus>
              <c:numRef>
                <c:f>'Takarmány-fogyasztás'!$E$117:$E$122</c:f>
                <c:numCache>
                  <c:formatCode>General</c:formatCode>
                  <c:ptCount val="6"/>
                  <c:pt idx="0">
                    <c:v>0.34699999999999998</c:v>
                  </c:pt>
                  <c:pt idx="1">
                    <c:v>1.5029999999999999</c:v>
                  </c:pt>
                  <c:pt idx="2">
                    <c:v>3.5379999999999998</c:v>
                  </c:pt>
                  <c:pt idx="3">
                    <c:v>3.613</c:v>
                  </c:pt>
                  <c:pt idx="4">
                    <c:v>11.365</c:v>
                  </c:pt>
                  <c:pt idx="5">
                    <c:v>10.773</c:v>
                  </c:pt>
                </c:numCache>
              </c:numRef>
            </c:minus>
          </c:errBars>
          <c:cat>
            <c:strRef>
              <c:f>'Takarmány-fogyasztás'!$B$117:$B$122</c:f>
              <c:strCache>
                <c:ptCount val="6"/>
                <c:pt idx="0">
                  <c:v>0-7 nap</c:v>
                </c:pt>
                <c:pt idx="1">
                  <c:v>7-14 nap</c:v>
                </c:pt>
                <c:pt idx="2">
                  <c:v>14-21 nap</c:v>
                </c:pt>
                <c:pt idx="3">
                  <c:v>21-28 nap</c:v>
                </c:pt>
                <c:pt idx="4">
                  <c:v>28-35 nap</c:v>
                </c:pt>
                <c:pt idx="5">
                  <c:v>35-42 nap</c:v>
                </c:pt>
              </c:strCache>
            </c:strRef>
          </c:cat>
          <c:val>
            <c:numRef>
              <c:f>'Takarmány-fogyasztás'!$C$117:$C$122</c:f>
              <c:numCache>
                <c:formatCode>General</c:formatCode>
                <c:ptCount val="6"/>
                <c:pt idx="0">
                  <c:v>17.66</c:v>
                </c:pt>
                <c:pt idx="1">
                  <c:v>46.18</c:v>
                </c:pt>
                <c:pt idx="2">
                  <c:v>88.93</c:v>
                </c:pt>
                <c:pt idx="3">
                  <c:v>138.22999999999999</c:v>
                </c:pt>
                <c:pt idx="4">
                  <c:v>184.63</c:v>
                </c:pt>
                <c:pt idx="5">
                  <c:v>129.69999999999999</c:v>
                </c:pt>
              </c:numCache>
            </c:numRef>
          </c:val>
          <c:extLst>
            <c:ext xmlns:c16="http://schemas.microsoft.com/office/drawing/2014/chart" uri="{C3380CC4-5D6E-409C-BE32-E72D297353CC}">
              <c16:uniqueId val="{00000000-9BE6-4B19-A565-C4A98785F4C0}"/>
            </c:ext>
          </c:extLst>
        </c:ser>
        <c:ser>
          <c:idx val="1"/>
          <c:order val="1"/>
          <c:tx>
            <c:strRef>
              <c:f>'Takarmány-fogyasztás'!$D$115:$D$116</c:f>
              <c:strCache>
                <c:ptCount val="1"/>
                <c:pt idx="0">
                  <c:v>Izzó</c:v>
                </c:pt>
              </c:strCache>
            </c:strRef>
          </c:tx>
          <c:invertIfNegative val="0"/>
          <c:errBars>
            <c:errBarType val="both"/>
            <c:errValType val="cust"/>
            <c:noEndCap val="0"/>
            <c:plus>
              <c:numRef>
                <c:f>'Takarmány-fogyasztás'!$F$117:$F$122</c:f>
                <c:numCache>
                  <c:formatCode>General</c:formatCode>
                  <c:ptCount val="6"/>
                  <c:pt idx="0">
                    <c:v>0.19900000000000001</c:v>
                  </c:pt>
                  <c:pt idx="1">
                    <c:v>0.86599999999999999</c:v>
                  </c:pt>
                  <c:pt idx="2">
                    <c:v>3.1150000000000002</c:v>
                  </c:pt>
                  <c:pt idx="3">
                    <c:v>6.1710000000000003</c:v>
                  </c:pt>
                  <c:pt idx="4">
                    <c:v>8.1839999999999993</c:v>
                  </c:pt>
                  <c:pt idx="5">
                    <c:v>7.7750000000000004</c:v>
                  </c:pt>
                </c:numCache>
              </c:numRef>
            </c:plus>
            <c:minus>
              <c:numRef>
                <c:f>'Takarmány-fogyasztás'!$F$117:$F$122</c:f>
                <c:numCache>
                  <c:formatCode>General</c:formatCode>
                  <c:ptCount val="6"/>
                  <c:pt idx="0">
                    <c:v>0.19900000000000001</c:v>
                  </c:pt>
                  <c:pt idx="1">
                    <c:v>0.86599999999999999</c:v>
                  </c:pt>
                  <c:pt idx="2">
                    <c:v>3.1150000000000002</c:v>
                  </c:pt>
                  <c:pt idx="3">
                    <c:v>6.1710000000000003</c:v>
                  </c:pt>
                  <c:pt idx="4">
                    <c:v>8.1839999999999993</c:v>
                  </c:pt>
                  <c:pt idx="5">
                    <c:v>7.7750000000000004</c:v>
                  </c:pt>
                </c:numCache>
              </c:numRef>
            </c:minus>
          </c:errBars>
          <c:cat>
            <c:strRef>
              <c:f>'Takarmány-fogyasztás'!$B$117:$B$122</c:f>
              <c:strCache>
                <c:ptCount val="6"/>
                <c:pt idx="0">
                  <c:v>0-7 nap</c:v>
                </c:pt>
                <c:pt idx="1">
                  <c:v>7-14 nap</c:v>
                </c:pt>
                <c:pt idx="2">
                  <c:v>14-21 nap</c:v>
                </c:pt>
                <c:pt idx="3">
                  <c:v>21-28 nap</c:v>
                </c:pt>
                <c:pt idx="4">
                  <c:v>28-35 nap</c:v>
                </c:pt>
                <c:pt idx="5">
                  <c:v>35-42 nap</c:v>
                </c:pt>
              </c:strCache>
            </c:strRef>
          </c:cat>
          <c:val>
            <c:numRef>
              <c:f>'Takarmány-fogyasztás'!$D$117:$D$122</c:f>
              <c:numCache>
                <c:formatCode>General</c:formatCode>
                <c:ptCount val="6"/>
                <c:pt idx="0">
                  <c:v>17.23</c:v>
                </c:pt>
                <c:pt idx="1">
                  <c:v>44.75</c:v>
                </c:pt>
                <c:pt idx="2">
                  <c:v>89.36</c:v>
                </c:pt>
                <c:pt idx="3">
                  <c:v>137.94</c:v>
                </c:pt>
                <c:pt idx="4">
                  <c:v>170.45</c:v>
                </c:pt>
                <c:pt idx="5">
                  <c:v>153.44999999999999</c:v>
                </c:pt>
              </c:numCache>
            </c:numRef>
          </c:val>
          <c:extLst>
            <c:ext xmlns:c16="http://schemas.microsoft.com/office/drawing/2014/chart" uri="{C3380CC4-5D6E-409C-BE32-E72D297353CC}">
              <c16:uniqueId val="{00000001-9BE6-4B19-A565-C4A98785F4C0}"/>
            </c:ext>
          </c:extLst>
        </c:ser>
        <c:dLbls>
          <c:showLegendKey val="0"/>
          <c:showVal val="0"/>
          <c:showCatName val="0"/>
          <c:showSerName val="0"/>
          <c:showPercent val="0"/>
          <c:showBubbleSize val="0"/>
        </c:dLbls>
        <c:gapWidth val="150"/>
        <c:axId val="111237376"/>
        <c:axId val="111243264"/>
      </c:barChart>
      <c:catAx>
        <c:axId val="111237376"/>
        <c:scaling>
          <c:orientation val="minMax"/>
        </c:scaling>
        <c:delete val="0"/>
        <c:axPos val="b"/>
        <c:numFmt formatCode="General" sourceLinked="0"/>
        <c:majorTickMark val="out"/>
        <c:minorTickMark val="none"/>
        <c:tickLblPos val="nextTo"/>
        <c:crossAx val="111243264"/>
        <c:crosses val="autoZero"/>
        <c:auto val="1"/>
        <c:lblAlgn val="ctr"/>
        <c:lblOffset val="100"/>
        <c:noMultiLvlLbl val="0"/>
      </c:catAx>
      <c:valAx>
        <c:axId val="111243264"/>
        <c:scaling>
          <c:orientation val="minMax"/>
        </c:scaling>
        <c:delete val="0"/>
        <c:axPos val="l"/>
        <c:majorGridlines/>
        <c:numFmt formatCode="General" sourceLinked="1"/>
        <c:majorTickMark val="out"/>
        <c:minorTickMark val="none"/>
        <c:tickLblPos val="nextTo"/>
        <c:crossAx val="111237376"/>
        <c:crosses val="autoZero"/>
        <c:crossBetween val="between"/>
      </c:valAx>
    </c:plotArea>
    <c:legend>
      <c:legendPos val="r"/>
      <c:layout>
        <c:manualLayout>
          <c:xMode val="edge"/>
          <c:yMode val="edge"/>
          <c:x val="0.24600112485939249"/>
          <c:y val="4.5475463859477117E-3"/>
          <c:w val="0.28733220847394075"/>
          <c:h val="0.11994419789893898"/>
        </c:manualLayout>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74481748540142"/>
          <c:y val="0.13261294522045219"/>
          <c:w val="0.86295596453179824"/>
          <c:h val="0.67204976090317481"/>
        </c:manualLayout>
      </c:layout>
      <c:barChart>
        <c:barDir val="col"/>
        <c:grouping val="clustered"/>
        <c:varyColors val="0"/>
        <c:ser>
          <c:idx val="0"/>
          <c:order val="0"/>
          <c:tx>
            <c:strRef>
              <c:f>Munka1!$Z$26</c:f>
              <c:strCache>
                <c:ptCount val="1"/>
                <c:pt idx="0">
                  <c:v>LED</c:v>
                </c:pt>
              </c:strCache>
            </c:strRef>
          </c:tx>
          <c:invertIfNegative val="0"/>
          <c:errBars>
            <c:errBarType val="both"/>
            <c:errValType val="cust"/>
            <c:noEndCap val="0"/>
            <c:plus>
              <c:numRef>
                <c:f>Munka1!$AA$31:$AF$31</c:f>
                <c:numCache>
                  <c:formatCode>General</c:formatCode>
                  <c:ptCount val="6"/>
                  <c:pt idx="0">
                    <c:v>1.90616623307736E-2</c:v>
                  </c:pt>
                  <c:pt idx="1">
                    <c:v>2.3553205913952276E-2</c:v>
                  </c:pt>
                  <c:pt idx="2">
                    <c:v>3.4150069388077915E-2</c:v>
                  </c:pt>
                  <c:pt idx="3">
                    <c:v>3.8883041555998227E-2</c:v>
                  </c:pt>
                  <c:pt idx="4">
                    <c:v>3.2295864248991425E-2</c:v>
                  </c:pt>
                  <c:pt idx="5">
                    <c:v>4.2172953887354404E-2</c:v>
                  </c:pt>
                </c:numCache>
              </c:numRef>
            </c:plus>
            <c:minus>
              <c:numRef>
                <c:f>Munka1!$AA$31:$AF$31</c:f>
                <c:numCache>
                  <c:formatCode>General</c:formatCode>
                  <c:ptCount val="6"/>
                  <c:pt idx="0">
                    <c:v>1.90616623307736E-2</c:v>
                  </c:pt>
                  <c:pt idx="1">
                    <c:v>2.3553205913952276E-2</c:v>
                  </c:pt>
                  <c:pt idx="2">
                    <c:v>3.4150069388077915E-2</c:v>
                  </c:pt>
                  <c:pt idx="3">
                    <c:v>3.8883041555998227E-2</c:v>
                  </c:pt>
                  <c:pt idx="4">
                    <c:v>3.2295864248991425E-2</c:v>
                  </c:pt>
                  <c:pt idx="5">
                    <c:v>4.2172953887354404E-2</c:v>
                  </c:pt>
                </c:numCache>
              </c:numRef>
            </c:minus>
          </c:errBars>
          <c:cat>
            <c:strRef>
              <c:f>Munka1!$AA$25:$AF$25</c:f>
              <c:strCache>
                <c:ptCount val="6"/>
                <c:pt idx="0">
                  <c:v>1. hét</c:v>
                </c:pt>
                <c:pt idx="1">
                  <c:v>2. hét</c:v>
                </c:pt>
                <c:pt idx="2">
                  <c:v>3. hét</c:v>
                </c:pt>
                <c:pt idx="3">
                  <c:v>4. hét</c:v>
                </c:pt>
                <c:pt idx="4">
                  <c:v>5. hét</c:v>
                </c:pt>
                <c:pt idx="5">
                  <c:v>6.hét</c:v>
                </c:pt>
              </c:strCache>
            </c:strRef>
          </c:cat>
          <c:val>
            <c:numRef>
              <c:f>Munka1!$AA$26:$AF$26</c:f>
              <c:numCache>
                <c:formatCode>0.00</c:formatCode>
                <c:ptCount val="6"/>
                <c:pt idx="0">
                  <c:v>0.8254603160077314</c:v>
                </c:pt>
                <c:pt idx="1">
                  <c:v>1.0941880461864497</c:v>
                </c:pt>
                <c:pt idx="2">
                  <c:v>1.2873601870443769</c:v>
                </c:pt>
                <c:pt idx="3">
                  <c:v>1.4771689571809852</c:v>
                </c:pt>
                <c:pt idx="4">
                  <c:v>1.6128910012560795</c:v>
                </c:pt>
                <c:pt idx="5">
                  <c:v>1.7178075813809635</c:v>
                </c:pt>
              </c:numCache>
            </c:numRef>
          </c:val>
          <c:extLst>
            <c:ext xmlns:c16="http://schemas.microsoft.com/office/drawing/2014/chart" uri="{C3380CC4-5D6E-409C-BE32-E72D297353CC}">
              <c16:uniqueId val="{00000000-49CA-4612-90CD-31AC45B53763}"/>
            </c:ext>
          </c:extLst>
        </c:ser>
        <c:ser>
          <c:idx val="1"/>
          <c:order val="1"/>
          <c:tx>
            <c:strRef>
              <c:f>Munka1!$Z$27</c:f>
              <c:strCache>
                <c:ptCount val="1"/>
                <c:pt idx="0">
                  <c:v>Izzó</c:v>
                </c:pt>
              </c:strCache>
            </c:strRef>
          </c:tx>
          <c:invertIfNegative val="0"/>
          <c:errBars>
            <c:errBarType val="both"/>
            <c:errValType val="cust"/>
            <c:noEndCap val="0"/>
            <c:plus>
              <c:numRef>
                <c:f>Munka1!$AA$32:$AF$32</c:f>
                <c:numCache>
                  <c:formatCode>General</c:formatCode>
                  <c:ptCount val="6"/>
                  <c:pt idx="0">
                    <c:v>7.3243194581730118E-3</c:v>
                  </c:pt>
                  <c:pt idx="1">
                    <c:v>1.8421154751859101E-2</c:v>
                  </c:pt>
                  <c:pt idx="2">
                    <c:v>2.4608966789387624E-2</c:v>
                  </c:pt>
                  <c:pt idx="3">
                    <c:v>2.3819904816469051E-2</c:v>
                  </c:pt>
                  <c:pt idx="4">
                    <c:v>1.7821139792199094E-2</c:v>
                  </c:pt>
                  <c:pt idx="5">
                    <c:v>2.8237841927005122E-2</c:v>
                  </c:pt>
                </c:numCache>
              </c:numRef>
            </c:plus>
            <c:minus>
              <c:numRef>
                <c:f>Munka1!$AA$32:$AF$32</c:f>
                <c:numCache>
                  <c:formatCode>General</c:formatCode>
                  <c:ptCount val="6"/>
                  <c:pt idx="0">
                    <c:v>7.3243194581730118E-3</c:v>
                  </c:pt>
                  <c:pt idx="1">
                    <c:v>1.8421154751859101E-2</c:v>
                  </c:pt>
                  <c:pt idx="2">
                    <c:v>2.4608966789387624E-2</c:v>
                  </c:pt>
                  <c:pt idx="3">
                    <c:v>2.3819904816469051E-2</c:v>
                  </c:pt>
                  <c:pt idx="4">
                    <c:v>1.7821139792199094E-2</c:v>
                  </c:pt>
                  <c:pt idx="5">
                    <c:v>2.8237841927005122E-2</c:v>
                  </c:pt>
                </c:numCache>
              </c:numRef>
            </c:minus>
          </c:errBars>
          <c:cat>
            <c:strRef>
              <c:f>Munka1!$AA$25:$AF$25</c:f>
              <c:strCache>
                <c:ptCount val="6"/>
                <c:pt idx="0">
                  <c:v>1. hét</c:v>
                </c:pt>
                <c:pt idx="1">
                  <c:v>2. hét</c:v>
                </c:pt>
                <c:pt idx="2">
                  <c:v>3. hét</c:v>
                </c:pt>
                <c:pt idx="3">
                  <c:v>4. hét</c:v>
                </c:pt>
                <c:pt idx="4">
                  <c:v>5. hét</c:v>
                </c:pt>
                <c:pt idx="5">
                  <c:v>6.hét</c:v>
                </c:pt>
              </c:strCache>
            </c:strRef>
          </c:cat>
          <c:val>
            <c:numRef>
              <c:f>Munka1!$AA$27:$AF$27</c:f>
              <c:numCache>
                <c:formatCode>0.00</c:formatCode>
                <c:ptCount val="6"/>
                <c:pt idx="0">
                  <c:v>0.84821823522615869</c:v>
                </c:pt>
                <c:pt idx="1">
                  <c:v>1.1290756875693884</c:v>
                </c:pt>
                <c:pt idx="2">
                  <c:v>1.334660987049743</c:v>
                </c:pt>
                <c:pt idx="3">
                  <c:v>1.5159193733425327</c:v>
                </c:pt>
                <c:pt idx="4">
                  <c:v>1.6464704676278354</c:v>
                </c:pt>
                <c:pt idx="5">
                  <c:v>1.7687986981516144</c:v>
                </c:pt>
              </c:numCache>
            </c:numRef>
          </c:val>
          <c:extLst>
            <c:ext xmlns:c16="http://schemas.microsoft.com/office/drawing/2014/chart" uri="{C3380CC4-5D6E-409C-BE32-E72D297353CC}">
              <c16:uniqueId val="{00000001-49CA-4612-90CD-31AC45B53763}"/>
            </c:ext>
          </c:extLst>
        </c:ser>
        <c:dLbls>
          <c:showLegendKey val="0"/>
          <c:showVal val="0"/>
          <c:showCatName val="0"/>
          <c:showSerName val="0"/>
          <c:showPercent val="0"/>
          <c:showBubbleSize val="0"/>
        </c:dLbls>
        <c:gapWidth val="150"/>
        <c:axId val="111253760"/>
        <c:axId val="111271936"/>
      </c:barChart>
      <c:catAx>
        <c:axId val="111253760"/>
        <c:scaling>
          <c:orientation val="minMax"/>
        </c:scaling>
        <c:delete val="0"/>
        <c:axPos val="b"/>
        <c:numFmt formatCode="General" sourceLinked="0"/>
        <c:majorTickMark val="out"/>
        <c:minorTickMark val="none"/>
        <c:tickLblPos val="nextTo"/>
        <c:crossAx val="111271936"/>
        <c:crosses val="autoZero"/>
        <c:auto val="1"/>
        <c:lblAlgn val="ctr"/>
        <c:lblOffset val="100"/>
        <c:noMultiLvlLbl val="0"/>
      </c:catAx>
      <c:valAx>
        <c:axId val="111271936"/>
        <c:scaling>
          <c:orientation val="minMax"/>
        </c:scaling>
        <c:delete val="0"/>
        <c:axPos val="l"/>
        <c:majorGridlines/>
        <c:numFmt formatCode="0.00" sourceLinked="1"/>
        <c:majorTickMark val="out"/>
        <c:minorTickMark val="none"/>
        <c:tickLblPos val="nextTo"/>
        <c:crossAx val="111253760"/>
        <c:crosses val="autoZero"/>
        <c:crossBetween val="between"/>
      </c:valAx>
    </c:plotArea>
    <c:legend>
      <c:legendPos val="r"/>
      <c:layout>
        <c:manualLayout>
          <c:xMode val="edge"/>
          <c:yMode val="edge"/>
          <c:x val="0.31783574643889317"/>
          <c:y val="7.6091879996419256E-3"/>
          <c:w val="0.25622731126485454"/>
          <c:h val="8.8803077453431314E-2"/>
        </c:manualLayout>
      </c:layou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889982502187223E-2"/>
          <c:y val="0.14054506725749491"/>
          <c:w val="0.86741221536497126"/>
          <c:h val="0.69226006210930713"/>
        </c:manualLayout>
      </c:layout>
      <c:lineChart>
        <c:grouping val="standard"/>
        <c:varyColors val="0"/>
        <c:ser>
          <c:idx val="0"/>
          <c:order val="0"/>
          <c:tx>
            <c:strRef>
              <c:f>Hőmérséklet!$B$1</c:f>
              <c:strCache>
                <c:ptCount val="1"/>
                <c:pt idx="0">
                  <c:v>maximum hőmérséklet</c:v>
                </c:pt>
              </c:strCache>
            </c:strRef>
          </c:tx>
          <c:marker>
            <c:symbol val="none"/>
          </c:marker>
          <c:trendline>
            <c:trendlineType val="linear"/>
            <c:dispRSqr val="0"/>
            <c:dispEq val="0"/>
          </c:trendline>
          <c:cat>
            <c:numRef>
              <c:f>Hőmérséklet!$A$2:$A$43</c:f>
              <c:numCache>
                <c:formatCode>d\-mmm</c:formatCode>
                <c:ptCount val="42"/>
                <c:pt idx="0">
                  <c:v>43612</c:v>
                </c:pt>
                <c:pt idx="1">
                  <c:v>43613</c:v>
                </c:pt>
                <c:pt idx="2">
                  <c:v>43614</c:v>
                </c:pt>
                <c:pt idx="3">
                  <c:v>43615</c:v>
                </c:pt>
                <c:pt idx="4">
                  <c:v>43616</c:v>
                </c:pt>
                <c:pt idx="5">
                  <c:v>43617</c:v>
                </c:pt>
                <c:pt idx="6">
                  <c:v>43618</c:v>
                </c:pt>
                <c:pt idx="7">
                  <c:v>43619</c:v>
                </c:pt>
                <c:pt idx="8">
                  <c:v>43620</c:v>
                </c:pt>
                <c:pt idx="9">
                  <c:v>43621</c:v>
                </c:pt>
                <c:pt idx="10">
                  <c:v>43622</c:v>
                </c:pt>
                <c:pt idx="11">
                  <c:v>43623</c:v>
                </c:pt>
                <c:pt idx="12">
                  <c:v>43624</c:v>
                </c:pt>
                <c:pt idx="13">
                  <c:v>43625</c:v>
                </c:pt>
                <c:pt idx="14">
                  <c:v>43626</c:v>
                </c:pt>
                <c:pt idx="15">
                  <c:v>43627</c:v>
                </c:pt>
                <c:pt idx="16">
                  <c:v>43628</c:v>
                </c:pt>
                <c:pt idx="17">
                  <c:v>43629</c:v>
                </c:pt>
                <c:pt idx="18">
                  <c:v>43630</c:v>
                </c:pt>
                <c:pt idx="19">
                  <c:v>43631</c:v>
                </c:pt>
                <c:pt idx="20">
                  <c:v>43632</c:v>
                </c:pt>
                <c:pt idx="21">
                  <c:v>43633</c:v>
                </c:pt>
                <c:pt idx="22">
                  <c:v>43634</c:v>
                </c:pt>
                <c:pt idx="23">
                  <c:v>43635</c:v>
                </c:pt>
                <c:pt idx="24">
                  <c:v>43636</c:v>
                </c:pt>
                <c:pt idx="25">
                  <c:v>43637</c:v>
                </c:pt>
                <c:pt idx="26">
                  <c:v>43638</c:v>
                </c:pt>
                <c:pt idx="27">
                  <c:v>43639</c:v>
                </c:pt>
                <c:pt idx="28">
                  <c:v>43640</c:v>
                </c:pt>
                <c:pt idx="29">
                  <c:v>43641</c:v>
                </c:pt>
                <c:pt idx="30">
                  <c:v>43642</c:v>
                </c:pt>
                <c:pt idx="31">
                  <c:v>43643</c:v>
                </c:pt>
                <c:pt idx="32">
                  <c:v>43644</c:v>
                </c:pt>
                <c:pt idx="33">
                  <c:v>43645</c:v>
                </c:pt>
                <c:pt idx="34">
                  <c:v>43646</c:v>
                </c:pt>
                <c:pt idx="35">
                  <c:v>43647</c:v>
                </c:pt>
                <c:pt idx="36">
                  <c:v>43648</c:v>
                </c:pt>
                <c:pt idx="37">
                  <c:v>43649</c:v>
                </c:pt>
                <c:pt idx="38">
                  <c:v>43650</c:v>
                </c:pt>
                <c:pt idx="39">
                  <c:v>43651</c:v>
                </c:pt>
                <c:pt idx="40">
                  <c:v>43652</c:v>
                </c:pt>
                <c:pt idx="41">
                  <c:v>43653</c:v>
                </c:pt>
              </c:numCache>
            </c:numRef>
          </c:cat>
          <c:val>
            <c:numRef>
              <c:f>Hőmérséklet!$B$2:$B$43</c:f>
              <c:numCache>
                <c:formatCode>General</c:formatCode>
                <c:ptCount val="42"/>
                <c:pt idx="0">
                  <c:v>25.6</c:v>
                </c:pt>
                <c:pt idx="1">
                  <c:v>23.6</c:v>
                </c:pt>
                <c:pt idx="2">
                  <c:v>21.8</c:v>
                </c:pt>
                <c:pt idx="3">
                  <c:v>16.7</c:v>
                </c:pt>
                <c:pt idx="4">
                  <c:v>23.1</c:v>
                </c:pt>
                <c:pt idx="5">
                  <c:v>25.2</c:v>
                </c:pt>
                <c:pt idx="6">
                  <c:v>27.2</c:v>
                </c:pt>
                <c:pt idx="7">
                  <c:v>28.1</c:v>
                </c:pt>
                <c:pt idx="8">
                  <c:v>27.5</c:v>
                </c:pt>
                <c:pt idx="9">
                  <c:v>27.7</c:v>
                </c:pt>
                <c:pt idx="10">
                  <c:v>26.2</c:v>
                </c:pt>
                <c:pt idx="11">
                  <c:v>27.7</c:v>
                </c:pt>
                <c:pt idx="12">
                  <c:v>27.1</c:v>
                </c:pt>
                <c:pt idx="13">
                  <c:v>28.1</c:v>
                </c:pt>
                <c:pt idx="14">
                  <c:v>30.4</c:v>
                </c:pt>
                <c:pt idx="15">
                  <c:v>30.9</c:v>
                </c:pt>
                <c:pt idx="16">
                  <c:v>31.1</c:v>
                </c:pt>
                <c:pt idx="17">
                  <c:v>33.299999999999997</c:v>
                </c:pt>
                <c:pt idx="18">
                  <c:v>33</c:v>
                </c:pt>
                <c:pt idx="19">
                  <c:v>33.799999999999997</c:v>
                </c:pt>
                <c:pt idx="20">
                  <c:v>31.7</c:v>
                </c:pt>
                <c:pt idx="21">
                  <c:v>29.4</c:v>
                </c:pt>
                <c:pt idx="22">
                  <c:v>26.6</c:v>
                </c:pt>
                <c:pt idx="23">
                  <c:v>29.7</c:v>
                </c:pt>
                <c:pt idx="24">
                  <c:v>29.8</c:v>
                </c:pt>
                <c:pt idx="25">
                  <c:v>29.2</c:v>
                </c:pt>
                <c:pt idx="26">
                  <c:v>29.8</c:v>
                </c:pt>
                <c:pt idx="27">
                  <c:v>26.8</c:v>
                </c:pt>
                <c:pt idx="28">
                  <c:v>29</c:v>
                </c:pt>
                <c:pt idx="29">
                  <c:v>31.3</c:v>
                </c:pt>
                <c:pt idx="30">
                  <c:v>32.5</c:v>
                </c:pt>
                <c:pt idx="31">
                  <c:v>32.5</c:v>
                </c:pt>
                <c:pt idx="32">
                  <c:v>26.2</c:v>
                </c:pt>
                <c:pt idx="33">
                  <c:v>28.2</c:v>
                </c:pt>
                <c:pt idx="34">
                  <c:v>29.1</c:v>
                </c:pt>
                <c:pt idx="35">
                  <c:v>32.200000000000003</c:v>
                </c:pt>
                <c:pt idx="36">
                  <c:v>30.9</c:v>
                </c:pt>
                <c:pt idx="37">
                  <c:v>27.1</c:v>
                </c:pt>
                <c:pt idx="38">
                  <c:v>25.8</c:v>
                </c:pt>
                <c:pt idx="39">
                  <c:v>28.4</c:v>
                </c:pt>
                <c:pt idx="40">
                  <c:v>29.6</c:v>
                </c:pt>
                <c:pt idx="41">
                  <c:v>24.3</c:v>
                </c:pt>
              </c:numCache>
            </c:numRef>
          </c:val>
          <c:smooth val="0"/>
          <c:extLst>
            <c:ext xmlns:c16="http://schemas.microsoft.com/office/drawing/2014/chart" uri="{C3380CC4-5D6E-409C-BE32-E72D297353CC}">
              <c16:uniqueId val="{00000000-E55A-4DD3-9375-4D9F12E30730}"/>
            </c:ext>
          </c:extLst>
        </c:ser>
        <c:ser>
          <c:idx val="1"/>
          <c:order val="1"/>
          <c:tx>
            <c:strRef>
              <c:f>Hőmérséklet!$C$1</c:f>
              <c:strCache>
                <c:ptCount val="1"/>
                <c:pt idx="0">
                  <c:v>minimum hőmérséklet</c:v>
                </c:pt>
              </c:strCache>
            </c:strRef>
          </c:tx>
          <c:marker>
            <c:symbol val="none"/>
          </c:marker>
          <c:trendline>
            <c:trendlineType val="linear"/>
            <c:dispRSqr val="0"/>
            <c:dispEq val="0"/>
          </c:trendline>
          <c:cat>
            <c:numRef>
              <c:f>Hőmérséklet!$A$2:$A$43</c:f>
              <c:numCache>
                <c:formatCode>d\-mmm</c:formatCode>
                <c:ptCount val="42"/>
                <c:pt idx="0">
                  <c:v>43612</c:v>
                </c:pt>
                <c:pt idx="1">
                  <c:v>43613</c:v>
                </c:pt>
                <c:pt idx="2">
                  <c:v>43614</c:v>
                </c:pt>
                <c:pt idx="3">
                  <c:v>43615</c:v>
                </c:pt>
                <c:pt idx="4">
                  <c:v>43616</c:v>
                </c:pt>
                <c:pt idx="5">
                  <c:v>43617</c:v>
                </c:pt>
                <c:pt idx="6">
                  <c:v>43618</c:v>
                </c:pt>
                <c:pt idx="7">
                  <c:v>43619</c:v>
                </c:pt>
                <c:pt idx="8">
                  <c:v>43620</c:v>
                </c:pt>
                <c:pt idx="9">
                  <c:v>43621</c:v>
                </c:pt>
                <c:pt idx="10">
                  <c:v>43622</c:v>
                </c:pt>
                <c:pt idx="11">
                  <c:v>43623</c:v>
                </c:pt>
                <c:pt idx="12">
                  <c:v>43624</c:v>
                </c:pt>
                <c:pt idx="13">
                  <c:v>43625</c:v>
                </c:pt>
                <c:pt idx="14">
                  <c:v>43626</c:v>
                </c:pt>
                <c:pt idx="15">
                  <c:v>43627</c:v>
                </c:pt>
                <c:pt idx="16">
                  <c:v>43628</c:v>
                </c:pt>
                <c:pt idx="17">
                  <c:v>43629</c:v>
                </c:pt>
                <c:pt idx="18">
                  <c:v>43630</c:v>
                </c:pt>
                <c:pt idx="19">
                  <c:v>43631</c:v>
                </c:pt>
                <c:pt idx="20">
                  <c:v>43632</c:v>
                </c:pt>
                <c:pt idx="21">
                  <c:v>43633</c:v>
                </c:pt>
                <c:pt idx="22">
                  <c:v>43634</c:v>
                </c:pt>
                <c:pt idx="23">
                  <c:v>43635</c:v>
                </c:pt>
                <c:pt idx="24">
                  <c:v>43636</c:v>
                </c:pt>
                <c:pt idx="25">
                  <c:v>43637</c:v>
                </c:pt>
                <c:pt idx="26">
                  <c:v>43638</c:v>
                </c:pt>
                <c:pt idx="27">
                  <c:v>43639</c:v>
                </c:pt>
                <c:pt idx="28">
                  <c:v>43640</c:v>
                </c:pt>
                <c:pt idx="29">
                  <c:v>43641</c:v>
                </c:pt>
                <c:pt idx="30">
                  <c:v>43642</c:v>
                </c:pt>
                <c:pt idx="31">
                  <c:v>43643</c:v>
                </c:pt>
                <c:pt idx="32">
                  <c:v>43644</c:v>
                </c:pt>
                <c:pt idx="33">
                  <c:v>43645</c:v>
                </c:pt>
                <c:pt idx="34">
                  <c:v>43646</c:v>
                </c:pt>
                <c:pt idx="35">
                  <c:v>43647</c:v>
                </c:pt>
                <c:pt idx="36">
                  <c:v>43648</c:v>
                </c:pt>
                <c:pt idx="37">
                  <c:v>43649</c:v>
                </c:pt>
                <c:pt idx="38">
                  <c:v>43650</c:v>
                </c:pt>
                <c:pt idx="39">
                  <c:v>43651</c:v>
                </c:pt>
                <c:pt idx="40">
                  <c:v>43652</c:v>
                </c:pt>
                <c:pt idx="41">
                  <c:v>43653</c:v>
                </c:pt>
              </c:numCache>
            </c:numRef>
          </c:cat>
          <c:val>
            <c:numRef>
              <c:f>Hőmérséklet!$C$2:$C$43</c:f>
              <c:numCache>
                <c:formatCode>General</c:formatCode>
                <c:ptCount val="42"/>
                <c:pt idx="0">
                  <c:v>17.3</c:v>
                </c:pt>
                <c:pt idx="1">
                  <c:v>15.3</c:v>
                </c:pt>
                <c:pt idx="2">
                  <c:v>14.2</c:v>
                </c:pt>
                <c:pt idx="3">
                  <c:v>12.7</c:v>
                </c:pt>
                <c:pt idx="4">
                  <c:v>12.9</c:v>
                </c:pt>
                <c:pt idx="5">
                  <c:v>15.8</c:v>
                </c:pt>
                <c:pt idx="6">
                  <c:v>17</c:v>
                </c:pt>
                <c:pt idx="7">
                  <c:v>18.100000000000001</c:v>
                </c:pt>
                <c:pt idx="8">
                  <c:v>18.7</c:v>
                </c:pt>
                <c:pt idx="9">
                  <c:v>19.7</c:v>
                </c:pt>
                <c:pt idx="10">
                  <c:v>17.3</c:v>
                </c:pt>
                <c:pt idx="11">
                  <c:v>18.2</c:v>
                </c:pt>
                <c:pt idx="12">
                  <c:v>18.2</c:v>
                </c:pt>
                <c:pt idx="13">
                  <c:v>17.899999999999999</c:v>
                </c:pt>
                <c:pt idx="14">
                  <c:v>20</c:v>
                </c:pt>
                <c:pt idx="15">
                  <c:v>21.1</c:v>
                </c:pt>
                <c:pt idx="16">
                  <c:v>21.5</c:v>
                </c:pt>
                <c:pt idx="17">
                  <c:v>22.3</c:v>
                </c:pt>
                <c:pt idx="18">
                  <c:v>23.3</c:v>
                </c:pt>
                <c:pt idx="19">
                  <c:v>23.6</c:v>
                </c:pt>
                <c:pt idx="20">
                  <c:v>24.4</c:v>
                </c:pt>
                <c:pt idx="21">
                  <c:v>21</c:v>
                </c:pt>
                <c:pt idx="22">
                  <c:v>19.899999999999999</c:v>
                </c:pt>
                <c:pt idx="23">
                  <c:v>22.9</c:v>
                </c:pt>
                <c:pt idx="24">
                  <c:v>22.4</c:v>
                </c:pt>
                <c:pt idx="25">
                  <c:v>21</c:v>
                </c:pt>
                <c:pt idx="26">
                  <c:v>22.3</c:v>
                </c:pt>
                <c:pt idx="27">
                  <c:v>21.1</c:v>
                </c:pt>
                <c:pt idx="28">
                  <c:v>20.3</c:v>
                </c:pt>
                <c:pt idx="29">
                  <c:v>20.399999999999999</c:v>
                </c:pt>
                <c:pt idx="30">
                  <c:v>23.9</c:v>
                </c:pt>
                <c:pt idx="31">
                  <c:v>23.2</c:v>
                </c:pt>
                <c:pt idx="32">
                  <c:v>18.3</c:v>
                </c:pt>
                <c:pt idx="33">
                  <c:v>18.600000000000001</c:v>
                </c:pt>
                <c:pt idx="34">
                  <c:v>20.7</c:v>
                </c:pt>
                <c:pt idx="35">
                  <c:v>20.8</c:v>
                </c:pt>
                <c:pt idx="36">
                  <c:v>23.2</c:v>
                </c:pt>
                <c:pt idx="37">
                  <c:v>20.100000000000001</c:v>
                </c:pt>
                <c:pt idx="38">
                  <c:v>19.100000000000001</c:v>
                </c:pt>
                <c:pt idx="39">
                  <c:v>19.7</c:v>
                </c:pt>
                <c:pt idx="40">
                  <c:v>20.8</c:v>
                </c:pt>
                <c:pt idx="41">
                  <c:v>20.8</c:v>
                </c:pt>
              </c:numCache>
            </c:numRef>
          </c:val>
          <c:smooth val="0"/>
          <c:extLst>
            <c:ext xmlns:c16="http://schemas.microsoft.com/office/drawing/2014/chart" uri="{C3380CC4-5D6E-409C-BE32-E72D297353CC}">
              <c16:uniqueId val="{00000001-E55A-4DD3-9375-4D9F12E30730}"/>
            </c:ext>
          </c:extLst>
        </c:ser>
        <c:dLbls>
          <c:showLegendKey val="0"/>
          <c:showVal val="0"/>
          <c:showCatName val="0"/>
          <c:showSerName val="0"/>
          <c:showPercent val="0"/>
          <c:showBubbleSize val="0"/>
        </c:dLbls>
        <c:smooth val="0"/>
        <c:axId val="122066432"/>
        <c:axId val="122067968"/>
      </c:lineChart>
      <c:dateAx>
        <c:axId val="122066432"/>
        <c:scaling>
          <c:orientation val="minMax"/>
        </c:scaling>
        <c:delete val="0"/>
        <c:axPos val="b"/>
        <c:numFmt formatCode="d\-mmm" sourceLinked="1"/>
        <c:majorTickMark val="out"/>
        <c:minorTickMark val="none"/>
        <c:tickLblPos val="nextTo"/>
        <c:crossAx val="122067968"/>
        <c:crosses val="autoZero"/>
        <c:auto val="1"/>
        <c:lblOffset val="100"/>
        <c:baseTimeUnit val="days"/>
      </c:dateAx>
      <c:valAx>
        <c:axId val="122067968"/>
        <c:scaling>
          <c:orientation val="minMax"/>
        </c:scaling>
        <c:delete val="0"/>
        <c:axPos val="l"/>
        <c:majorGridlines/>
        <c:numFmt formatCode="General" sourceLinked="1"/>
        <c:majorTickMark val="out"/>
        <c:minorTickMark val="none"/>
        <c:tickLblPos val="nextTo"/>
        <c:crossAx val="122066432"/>
        <c:crosses val="autoZero"/>
        <c:crossBetween val="between"/>
      </c:valAx>
    </c:plotArea>
    <c:legend>
      <c:legendPos val="r"/>
      <c:layout>
        <c:manualLayout>
          <c:xMode val="edge"/>
          <c:yMode val="edge"/>
          <c:x val="9.8873873873873877E-2"/>
          <c:y val="1.1843654678300338E-3"/>
          <c:w val="0.8405405405405405"/>
          <c:h val="0.14975867205788468"/>
        </c:manualLayout>
      </c:layout>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76266398513095"/>
          <c:y val="0.15482035141854605"/>
          <c:w val="0.74083223972003498"/>
          <c:h val="0.69584335805421871"/>
        </c:manualLayout>
      </c:layout>
      <c:barChart>
        <c:barDir val="col"/>
        <c:grouping val="clustered"/>
        <c:varyColors val="0"/>
        <c:ser>
          <c:idx val="0"/>
          <c:order val="0"/>
          <c:tx>
            <c:strRef>
              <c:f>'Súlyok. pH'!$B$28</c:f>
              <c:strCache>
                <c:ptCount val="1"/>
                <c:pt idx="0">
                  <c:v>LED</c:v>
                </c:pt>
              </c:strCache>
            </c:strRef>
          </c:tx>
          <c:invertIfNegative val="0"/>
          <c:errBars>
            <c:errBarType val="both"/>
            <c:errValType val="cust"/>
            <c:noEndCap val="0"/>
            <c:plus>
              <c:numRef>
                <c:f>'Súlyok. pH'!$E$29:$E$32</c:f>
                <c:numCache>
                  <c:formatCode>General</c:formatCode>
                  <c:ptCount val="4"/>
                  <c:pt idx="0">
                    <c:v>0.14907623074817372</c:v>
                  </c:pt>
                  <c:pt idx="1">
                    <c:v>4.4166325747905952E-2</c:v>
                  </c:pt>
                  <c:pt idx="2">
                    <c:v>4.1385944531497999E-2</c:v>
                  </c:pt>
                  <c:pt idx="3">
                    <c:v>1.2378644335790332E-2</c:v>
                  </c:pt>
                </c:numCache>
              </c:numRef>
            </c:plus>
            <c:minus>
              <c:numRef>
                <c:f>'Súlyok. pH'!$E$29:$E$32</c:f>
                <c:numCache>
                  <c:formatCode>General</c:formatCode>
                  <c:ptCount val="4"/>
                  <c:pt idx="0">
                    <c:v>0.14907623074817372</c:v>
                  </c:pt>
                  <c:pt idx="1">
                    <c:v>4.4166325747905952E-2</c:v>
                  </c:pt>
                  <c:pt idx="2">
                    <c:v>4.1385944531497999E-2</c:v>
                  </c:pt>
                  <c:pt idx="3">
                    <c:v>1.2378644335790332E-2</c:v>
                  </c:pt>
                </c:numCache>
              </c:numRef>
            </c:minus>
          </c:errBars>
          <c:cat>
            <c:strRef>
              <c:f>'Súlyok. pH'!$A$29:$A$32</c:f>
              <c:strCache>
                <c:ptCount val="4"/>
                <c:pt idx="0">
                  <c:v>Relatív májtömeg</c:v>
                </c:pt>
                <c:pt idx="1">
                  <c:v>Relatív szívtömeg</c:v>
                </c:pt>
                <c:pt idx="2">
                  <c:v>Relatív bursa Fabricii</c:v>
                </c:pt>
                <c:pt idx="3">
                  <c:v>Relatív léptömeg</c:v>
                </c:pt>
              </c:strCache>
            </c:strRef>
          </c:cat>
          <c:val>
            <c:numRef>
              <c:f>'Súlyok. pH'!$B$29:$B$32</c:f>
              <c:numCache>
                <c:formatCode>0.0000</c:formatCode>
                <c:ptCount val="4"/>
                <c:pt idx="0">
                  <c:v>1.6956</c:v>
                </c:pt>
                <c:pt idx="1">
                  <c:v>0.4556</c:v>
                </c:pt>
                <c:pt idx="2">
                  <c:v>0.10639999999999999</c:v>
                </c:pt>
                <c:pt idx="3">
                  <c:v>7.0300000000000001E-2</c:v>
                </c:pt>
              </c:numCache>
            </c:numRef>
          </c:val>
          <c:extLst>
            <c:ext xmlns:c16="http://schemas.microsoft.com/office/drawing/2014/chart" uri="{C3380CC4-5D6E-409C-BE32-E72D297353CC}">
              <c16:uniqueId val="{00000000-0AE7-431E-9366-644203F55CAC}"/>
            </c:ext>
          </c:extLst>
        </c:ser>
        <c:ser>
          <c:idx val="1"/>
          <c:order val="1"/>
          <c:tx>
            <c:strRef>
              <c:f>'Súlyok. pH'!$C$28</c:f>
              <c:strCache>
                <c:ptCount val="1"/>
                <c:pt idx="0">
                  <c:v>Izzó</c:v>
                </c:pt>
              </c:strCache>
            </c:strRef>
          </c:tx>
          <c:invertIfNegative val="0"/>
          <c:errBars>
            <c:errBarType val="both"/>
            <c:errValType val="cust"/>
            <c:noEndCap val="0"/>
            <c:plus>
              <c:numRef>
                <c:f>'Súlyok. pH'!$F$29:$F$32</c:f>
                <c:numCache>
                  <c:formatCode>General</c:formatCode>
                  <c:ptCount val="4"/>
                  <c:pt idx="0">
                    <c:v>0.1592686178072914</c:v>
                  </c:pt>
                  <c:pt idx="1">
                    <c:v>5.4796582222658249E-2</c:v>
                  </c:pt>
                  <c:pt idx="2">
                    <c:v>4.0310908745492847E-2</c:v>
                  </c:pt>
                  <c:pt idx="3">
                    <c:v>1.3404581108566736E-2</c:v>
                  </c:pt>
                </c:numCache>
              </c:numRef>
            </c:plus>
            <c:minus>
              <c:numRef>
                <c:f>'Súlyok. pH'!$F$29:$F$32</c:f>
                <c:numCache>
                  <c:formatCode>General</c:formatCode>
                  <c:ptCount val="4"/>
                  <c:pt idx="0">
                    <c:v>0.1592686178072914</c:v>
                  </c:pt>
                  <c:pt idx="1">
                    <c:v>5.4796582222658249E-2</c:v>
                  </c:pt>
                  <c:pt idx="2">
                    <c:v>4.0310908745492847E-2</c:v>
                  </c:pt>
                  <c:pt idx="3">
                    <c:v>1.3404581108566736E-2</c:v>
                  </c:pt>
                </c:numCache>
              </c:numRef>
            </c:minus>
          </c:errBars>
          <c:cat>
            <c:strRef>
              <c:f>'Súlyok. pH'!$A$29:$A$32</c:f>
              <c:strCache>
                <c:ptCount val="4"/>
                <c:pt idx="0">
                  <c:v>Relatív májtömeg</c:v>
                </c:pt>
                <c:pt idx="1">
                  <c:v>Relatív szívtömeg</c:v>
                </c:pt>
                <c:pt idx="2">
                  <c:v>Relatív bursa Fabricii</c:v>
                </c:pt>
                <c:pt idx="3">
                  <c:v>Relatív léptömeg</c:v>
                </c:pt>
              </c:strCache>
            </c:strRef>
          </c:cat>
          <c:val>
            <c:numRef>
              <c:f>'Súlyok. pH'!$C$29:$C$32</c:f>
              <c:numCache>
                <c:formatCode>0.0000</c:formatCode>
                <c:ptCount val="4"/>
                <c:pt idx="0">
                  <c:v>1.4934000000000001</c:v>
                </c:pt>
                <c:pt idx="1">
                  <c:v>0.4153</c:v>
                </c:pt>
                <c:pt idx="2">
                  <c:v>0.1361</c:v>
                </c:pt>
                <c:pt idx="3">
                  <c:v>5.79E-2</c:v>
                </c:pt>
              </c:numCache>
            </c:numRef>
          </c:val>
          <c:extLst>
            <c:ext xmlns:c16="http://schemas.microsoft.com/office/drawing/2014/chart" uri="{C3380CC4-5D6E-409C-BE32-E72D297353CC}">
              <c16:uniqueId val="{00000001-0AE7-431E-9366-644203F55CAC}"/>
            </c:ext>
          </c:extLst>
        </c:ser>
        <c:dLbls>
          <c:showLegendKey val="0"/>
          <c:showVal val="0"/>
          <c:showCatName val="0"/>
          <c:showSerName val="0"/>
          <c:showPercent val="0"/>
          <c:showBubbleSize val="0"/>
        </c:dLbls>
        <c:gapWidth val="150"/>
        <c:axId val="122201600"/>
        <c:axId val="122203136"/>
      </c:barChart>
      <c:catAx>
        <c:axId val="122201600"/>
        <c:scaling>
          <c:orientation val="minMax"/>
        </c:scaling>
        <c:delete val="0"/>
        <c:axPos val="b"/>
        <c:numFmt formatCode="General" sourceLinked="0"/>
        <c:majorTickMark val="out"/>
        <c:minorTickMark val="none"/>
        <c:tickLblPos val="nextTo"/>
        <c:crossAx val="122203136"/>
        <c:crosses val="autoZero"/>
        <c:auto val="1"/>
        <c:lblAlgn val="ctr"/>
        <c:lblOffset val="100"/>
        <c:noMultiLvlLbl val="0"/>
      </c:catAx>
      <c:valAx>
        <c:axId val="122203136"/>
        <c:scaling>
          <c:orientation val="minMax"/>
        </c:scaling>
        <c:delete val="0"/>
        <c:axPos val="l"/>
        <c:majorGridlines/>
        <c:numFmt formatCode="0.0" sourceLinked="0"/>
        <c:majorTickMark val="out"/>
        <c:minorTickMark val="none"/>
        <c:tickLblPos val="nextTo"/>
        <c:crossAx val="122201600"/>
        <c:crosses val="autoZero"/>
        <c:crossBetween val="between"/>
      </c:valAx>
    </c:plotArea>
    <c:legend>
      <c:legendPos val="r"/>
      <c:layout>
        <c:manualLayout>
          <c:xMode val="edge"/>
          <c:yMode val="edge"/>
          <c:x val="0.87601174876247734"/>
          <c:y val="0.41628280839895015"/>
          <c:w val="9.0687563067002125E-2"/>
          <c:h val="0.16743438320209975"/>
        </c:manualLayout>
      </c:layout>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16907261592301"/>
          <c:y val="0.12001573446730011"/>
          <c:w val="0.84597773432683332"/>
          <c:h val="0.78441283986788468"/>
        </c:manualLayout>
      </c:layout>
      <c:barChart>
        <c:barDir val="col"/>
        <c:grouping val="clustered"/>
        <c:varyColors val="0"/>
        <c:ser>
          <c:idx val="0"/>
          <c:order val="0"/>
          <c:tx>
            <c:strRef>
              <c:f>Ürülék!$C$14</c:f>
              <c:strCache>
                <c:ptCount val="1"/>
                <c:pt idx="0">
                  <c:v>LED</c:v>
                </c:pt>
              </c:strCache>
            </c:strRef>
          </c:tx>
          <c:invertIfNegative val="0"/>
          <c:cat>
            <c:strRef>
              <c:f>Ürülék!$D$13:$G$13</c:f>
              <c:strCache>
                <c:ptCount val="4"/>
                <c:pt idx="0">
                  <c:v>2. hét</c:v>
                </c:pt>
                <c:pt idx="1">
                  <c:v>3. hét</c:v>
                </c:pt>
                <c:pt idx="2">
                  <c:v>4. hét</c:v>
                </c:pt>
                <c:pt idx="3">
                  <c:v>5. hét</c:v>
                </c:pt>
              </c:strCache>
            </c:strRef>
          </c:cat>
          <c:val>
            <c:numRef>
              <c:f>Ürülék!$D$14:$G$14</c:f>
              <c:numCache>
                <c:formatCode>0.00</c:formatCode>
                <c:ptCount val="4"/>
                <c:pt idx="0">
                  <c:v>111.34564643799473</c:v>
                </c:pt>
                <c:pt idx="1">
                  <c:v>131.53724247226623</c:v>
                </c:pt>
                <c:pt idx="2">
                  <c:v>120.96270056261719</c:v>
                </c:pt>
                <c:pt idx="3">
                  <c:v>123.3235540653814</c:v>
                </c:pt>
              </c:numCache>
            </c:numRef>
          </c:val>
          <c:extLst>
            <c:ext xmlns:c16="http://schemas.microsoft.com/office/drawing/2014/chart" uri="{C3380CC4-5D6E-409C-BE32-E72D297353CC}">
              <c16:uniqueId val="{00000000-A153-4B04-BBC4-6AAFE5A2517F}"/>
            </c:ext>
          </c:extLst>
        </c:ser>
        <c:ser>
          <c:idx val="1"/>
          <c:order val="1"/>
          <c:tx>
            <c:strRef>
              <c:f>Ürülék!$C$15</c:f>
              <c:strCache>
                <c:ptCount val="1"/>
                <c:pt idx="0">
                  <c:v>Izzó</c:v>
                </c:pt>
              </c:strCache>
            </c:strRef>
          </c:tx>
          <c:invertIfNegative val="0"/>
          <c:cat>
            <c:strRef>
              <c:f>Ürülék!$D$13:$G$13</c:f>
              <c:strCache>
                <c:ptCount val="4"/>
                <c:pt idx="0">
                  <c:v>2. hét</c:v>
                </c:pt>
                <c:pt idx="1">
                  <c:v>3. hét</c:v>
                </c:pt>
                <c:pt idx="2">
                  <c:v>4. hét</c:v>
                </c:pt>
                <c:pt idx="3">
                  <c:v>5. hét</c:v>
                </c:pt>
              </c:strCache>
            </c:strRef>
          </c:cat>
          <c:val>
            <c:numRef>
              <c:f>Ürülék!$D$15:$G$15</c:f>
              <c:numCache>
                <c:formatCode>0.00</c:formatCode>
                <c:ptCount val="4"/>
                <c:pt idx="0">
                  <c:v>121.99747155499367</c:v>
                </c:pt>
                <c:pt idx="1">
                  <c:v>123.91327118466535</c:v>
                </c:pt>
                <c:pt idx="2">
                  <c:v>138.57756363255473</c:v>
                </c:pt>
                <c:pt idx="3">
                  <c:v>114.86557171252224</c:v>
                </c:pt>
              </c:numCache>
            </c:numRef>
          </c:val>
          <c:extLst>
            <c:ext xmlns:c16="http://schemas.microsoft.com/office/drawing/2014/chart" uri="{C3380CC4-5D6E-409C-BE32-E72D297353CC}">
              <c16:uniqueId val="{00000001-A153-4B04-BBC4-6AAFE5A2517F}"/>
            </c:ext>
          </c:extLst>
        </c:ser>
        <c:dLbls>
          <c:showLegendKey val="0"/>
          <c:showVal val="0"/>
          <c:showCatName val="0"/>
          <c:showSerName val="0"/>
          <c:showPercent val="0"/>
          <c:showBubbleSize val="0"/>
        </c:dLbls>
        <c:gapWidth val="150"/>
        <c:axId val="122317056"/>
        <c:axId val="122322944"/>
      </c:barChart>
      <c:catAx>
        <c:axId val="122317056"/>
        <c:scaling>
          <c:orientation val="minMax"/>
        </c:scaling>
        <c:delete val="0"/>
        <c:axPos val="b"/>
        <c:numFmt formatCode="General" sourceLinked="0"/>
        <c:majorTickMark val="out"/>
        <c:minorTickMark val="none"/>
        <c:tickLblPos val="nextTo"/>
        <c:crossAx val="122322944"/>
        <c:crosses val="autoZero"/>
        <c:auto val="1"/>
        <c:lblAlgn val="ctr"/>
        <c:lblOffset val="100"/>
        <c:noMultiLvlLbl val="0"/>
      </c:catAx>
      <c:valAx>
        <c:axId val="122322944"/>
        <c:scaling>
          <c:orientation val="minMax"/>
        </c:scaling>
        <c:delete val="0"/>
        <c:axPos val="l"/>
        <c:majorGridlines/>
        <c:numFmt formatCode="0.00" sourceLinked="1"/>
        <c:majorTickMark val="out"/>
        <c:minorTickMark val="none"/>
        <c:tickLblPos val="nextTo"/>
        <c:crossAx val="122317056"/>
        <c:crosses val="autoZero"/>
        <c:crossBetween val="between"/>
      </c:valAx>
    </c:plotArea>
    <c:legend>
      <c:legendPos val="r"/>
      <c:layout>
        <c:manualLayout>
          <c:xMode val="edge"/>
          <c:yMode val="edge"/>
          <c:x val="0.31391604572918314"/>
          <c:y val="1.4486561272864965E-4"/>
          <c:w val="0.27668798111645443"/>
          <c:h val="8.6703968205524687E-2"/>
        </c:manualLayout>
      </c:layout>
      <c:overlay val="0"/>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'Súlyok. pH'!$M$29</c:f>
              <c:strCache>
                <c:ptCount val="1"/>
                <c:pt idx="0">
                  <c:v>LED</c:v>
                </c:pt>
              </c:strCache>
            </c:strRef>
          </c:tx>
          <c:invertIfNegative val="0"/>
          <c:dLbls>
            <c:dLbl>
              <c:idx val="0"/>
              <c:layout>
                <c:manualLayout>
                  <c:x val="-4.9816854414753949E-3"/>
                  <c:y val="0.331822795180917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FD-4B3C-848E-B482C7C92E7E}"/>
                </c:ext>
              </c:extLst>
            </c:dLbl>
            <c:dLbl>
              <c:idx val="1"/>
              <c:layout>
                <c:manualLayout>
                  <c:x val="0"/>
                  <c:y val="0.25676763912809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FD-4B3C-848E-B482C7C92E7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'Súlyok. pH'!$N$31:$O$31</c:f>
                <c:numCache>
                  <c:formatCode>General</c:formatCode>
                  <c:ptCount val="2"/>
                  <c:pt idx="0">
                    <c:v>0.11192102478745301</c:v>
                  </c:pt>
                  <c:pt idx="1">
                    <c:v>0.23004576203785831</c:v>
                  </c:pt>
                </c:numCache>
              </c:numRef>
            </c:plus>
            <c:minus>
              <c:numRef>
                <c:f>'Súlyok. pH'!$N$31:$O$31</c:f>
                <c:numCache>
                  <c:formatCode>General</c:formatCode>
                  <c:ptCount val="2"/>
                  <c:pt idx="0">
                    <c:v>0.11192102478745301</c:v>
                  </c:pt>
                  <c:pt idx="1">
                    <c:v>0.23004576203785831</c:v>
                  </c:pt>
                </c:numCache>
              </c:numRef>
            </c:minus>
          </c:errBars>
          <c:cat>
            <c:strRef>
              <c:f>'Súlyok. pH'!$N$28:$O$28</c:f>
              <c:strCache>
                <c:ptCount val="2"/>
                <c:pt idx="0">
                  <c:v>pH 1</c:v>
                </c:pt>
                <c:pt idx="1">
                  <c:v>pH 2</c:v>
                </c:pt>
              </c:strCache>
            </c:strRef>
          </c:cat>
          <c:val>
            <c:numRef>
              <c:f>'Súlyok. pH'!$N$29:$O$29</c:f>
              <c:numCache>
                <c:formatCode>General</c:formatCode>
                <c:ptCount val="2"/>
                <c:pt idx="0">
                  <c:v>6.49</c:v>
                </c:pt>
                <c:pt idx="1">
                  <c:v>5.88</c:v>
                </c:pt>
              </c:numCache>
            </c:numRef>
          </c:val>
          <c:extLst>
            <c:ext xmlns:c16="http://schemas.microsoft.com/office/drawing/2014/chart" uri="{C3380CC4-5D6E-409C-BE32-E72D297353CC}">
              <c16:uniqueId val="{00000002-17FD-4B3C-848E-B482C7C92E7E}"/>
            </c:ext>
          </c:extLst>
        </c:ser>
        <c:ser>
          <c:idx val="1"/>
          <c:order val="1"/>
          <c:tx>
            <c:strRef>
              <c:f>'Súlyok. pH'!$M$30</c:f>
              <c:strCache>
                <c:ptCount val="1"/>
                <c:pt idx="0">
                  <c:v>Izzó</c:v>
                </c:pt>
              </c:strCache>
            </c:strRef>
          </c:tx>
          <c:invertIfNegative val="0"/>
          <c:dLbls>
            <c:dLbl>
              <c:idx val="0"/>
              <c:layout>
                <c:manualLayout>
                  <c:x val="-4.9816854414753949E-3"/>
                  <c:y val="0.339723337923320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FD-4B3C-848E-B482C7C92E7E}"/>
                </c:ext>
              </c:extLst>
            </c:dLbl>
            <c:dLbl>
              <c:idx val="1"/>
              <c:layout>
                <c:manualLayout>
                  <c:x val="-7.4725281622130008E-3"/>
                  <c:y val="0.260717910499292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FD-4B3C-848E-B482C7C92E7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'Súlyok. pH'!$N$32:$O$32</c:f>
                <c:numCache>
                  <c:formatCode>General</c:formatCode>
                  <c:ptCount val="2"/>
                  <c:pt idx="0">
                    <c:v>0.12937094768634541</c:v>
                  </c:pt>
                  <c:pt idx="1">
                    <c:v>0.15719582155957418</c:v>
                  </c:pt>
                </c:numCache>
              </c:numRef>
            </c:plus>
            <c:minus>
              <c:numRef>
                <c:f>'Súlyok. pH'!$N$32:$O$32</c:f>
                <c:numCache>
                  <c:formatCode>General</c:formatCode>
                  <c:ptCount val="2"/>
                  <c:pt idx="0">
                    <c:v>0.12937094768634541</c:v>
                  </c:pt>
                  <c:pt idx="1">
                    <c:v>0.15719582155957418</c:v>
                  </c:pt>
                </c:numCache>
              </c:numRef>
            </c:minus>
          </c:errBars>
          <c:cat>
            <c:strRef>
              <c:f>'Súlyok. pH'!$N$28:$O$28</c:f>
              <c:strCache>
                <c:ptCount val="2"/>
                <c:pt idx="0">
                  <c:v>pH 1</c:v>
                </c:pt>
                <c:pt idx="1">
                  <c:v>pH 2</c:v>
                </c:pt>
              </c:strCache>
            </c:strRef>
          </c:cat>
          <c:val>
            <c:numRef>
              <c:f>'Súlyok. pH'!$N$30:$O$30</c:f>
              <c:numCache>
                <c:formatCode>General</c:formatCode>
                <c:ptCount val="2"/>
                <c:pt idx="0">
                  <c:v>6.51</c:v>
                </c:pt>
                <c:pt idx="1">
                  <c:v>5.89</c:v>
                </c:pt>
              </c:numCache>
            </c:numRef>
          </c:val>
          <c:extLst>
            <c:ext xmlns:c16="http://schemas.microsoft.com/office/drawing/2014/chart" uri="{C3380CC4-5D6E-409C-BE32-E72D297353CC}">
              <c16:uniqueId val="{00000005-17FD-4B3C-848E-B482C7C92E7E}"/>
            </c:ext>
          </c:extLst>
        </c:ser>
        <c:dLbls>
          <c:showLegendKey val="0"/>
          <c:showVal val="0"/>
          <c:showCatName val="0"/>
          <c:showSerName val="0"/>
          <c:showPercent val="0"/>
          <c:showBubbleSize val="0"/>
        </c:dLbls>
        <c:gapWidth val="150"/>
        <c:axId val="122352384"/>
        <c:axId val="122353920"/>
      </c:barChart>
      <c:catAx>
        <c:axId val="122352384"/>
        <c:scaling>
          <c:orientation val="minMax"/>
        </c:scaling>
        <c:delete val="0"/>
        <c:axPos val="b"/>
        <c:numFmt formatCode="General" sourceLinked="0"/>
        <c:majorTickMark val="out"/>
        <c:minorTickMark val="none"/>
        <c:tickLblPos val="nextTo"/>
        <c:crossAx val="122353920"/>
        <c:crosses val="autoZero"/>
        <c:auto val="1"/>
        <c:lblAlgn val="ctr"/>
        <c:lblOffset val="100"/>
        <c:noMultiLvlLbl val="0"/>
      </c:catAx>
      <c:valAx>
        <c:axId val="122353920"/>
        <c:scaling>
          <c:orientation val="minMax"/>
        </c:scaling>
        <c:delete val="0"/>
        <c:axPos val="l"/>
        <c:majorGridlines/>
        <c:numFmt formatCode="General" sourceLinked="1"/>
        <c:majorTickMark val="out"/>
        <c:minorTickMark val="none"/>
        <c:tickLblPos val="nextTo"/>
        <c:crossAx val="12235238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098492843321938E-2"/>
          <c:y val="8.1182346305352426E-2"/>
          <c:w val="0.79552570515189236"/>
          <c:h val="0.82286673604971949"/>
        </c:manualLayout>
      </c:layout>
      <c:barChart>
        <c:barDir val="col"/>
        <c:grouping val="clustered"/>
        <c:varyColors val="0"/>
        <c:ser>
          <c:idx val="0"/>
          <c:order val="0"/>
          <c:tx>
            <c:strRef>
              <c:f>Szín!$J$4</c:f>
              <c:strCache>
                <c:ptCount val="1"/>
                <c:pt idx="0">
                  <c:v>LED</c:v>
                </c:pt>
              </c:strCache>
            </c:strRef>
          </c:tx>
          <c:invertIfNegative val="0"/>
          <c:dLbls>
            <c:dLbl>
              <c:idx val="0"/>
              <c:layout>
                <c:manualLayout>
                  <c:x val="-2.8507443136862351E-3"/>
                  <c:y val="0.22675232790859301"/>
                </c:manualLayout>
              </c:layout>
              <c:tx>
                <c:rich>
                  <a:bodyPr/>
                  <a:lstStyle/>
                  <a:p>
                    <a:r>
                      <a:rPr lang="en-US"/>
                      <a:t>60,11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A3-4BCD-B5F0-2CDF0AF8C504}"/>
                </c:ext>
              </c:extLst>
            </c:dLbl>
            <c:dLbl>
              <c:idx val="1"/>
              <c:layout>
                <c:manualLayout>
                  <c:x val="-2.9237966334168574E-3"/>
                  <c:y val="0.14118541171667109"/>
                </c:manualLayout>
              </c:layout>
              <c:tx>
                <c:rich>
                  <a:bodyPr/>
                  <a:lstStyle/>
                  <a:p>
                    <a:r>
                      <a:rPr lang="en-US"/>
                      <a:t>12,16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A3-4BCD-B5F0-2CDF0AF8C504}"/>
                </c:ext>
              </c:extLst>
            </c:dLbl>
            <c:dLbl>
              <c:idx val="2"/>
              <c:layout>
                <c:manualLayout>
                  <c:x val="-5.6284363076418474E-3"/>
                  <c:y val="0.13262872009747892"/>
                </c:manualLayout>
              </c:layout>
              <c:tx>
                <c:rich>
                  <a:bodyPr/>
                  <a:lstStyle/>
                  <a:p>
                    <a:r>
                      <a:rPr lang="en-US"/>
                      <a:t>11,86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A3-4BCD-B5F0-2CDF0AF8C50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Szín!$K$6:$M$6</c:f>
                <c:numCache>
                  <c:formatCode>General</c:formatCode>
                  <c:ptCount val="3"/>
                  <c:pt idx="0">
                    <c:v>2.0286</c:v>
                  </c:pt>
                  <c:pt idx="1">
                    <c:v>1.5383</c:v>
                  </c:pt>
                  <c:pt idx="2">
                    <c:v>1.5669999999999999</c:v>
                  </c:pt>
                </c:numCache>
              </c:numRef>
            </c:plus>
            <c:minus>
              <c:numRef>
                <c:f>Szín!$K$6:$M$6</c:f>
                <c:numCache>
                  <c:formatCode>General</c:formatCode>
                  <c:ptCount val="3"/>
                  <c:pt idx="0">
                    <c:v>2.0286</c:v>
                  </c:pt>
                  <c:pt idx="1">
                    <c:v>1.5383</c:v>
                  </c:pt>
                  <c:pt idx="2">
                    <c:v>1.5669999999999999</c:v>
                  </c:pt>
                </c:numCache>
              </c:numRef>
            </c:minus>
          </c:errBars>
          <c:cat>
            <c:strRef>
              <c:f>Szín!$K$3:$M$3</c:f>
              <c:strCache>
                <c:ptCount val="3"/>
                <c:pt idx="0">
                  <c:v>L*</c:v>
                </c:pt>
                <c:pt idx="1">
                  <c:v>a*</c:v>
                </c:pt>
                <c:pt idx="2">
                  <c:v>b*</c:v>
                </c:pt>
              </c:strCache>
            </c:strRef>
          </c:cat>
          <c:val>
            <c:numRef>
              <c:f>Szín!$K$4:$M$4</c:f>
              <c:numCache>
                <c:formatCode>General</c:formatCode>
                <c:ptCount val="3"/>
                <c:pt idx="0">
                  <c:v>60.1175</c:v>
                </c:pt>
                <c:pt idx="1">
                  <c:v>12.162000000000001</c:v>
                </c:pt>
                <c:pt idx="2">
                  <c:v>11.8605</c:v>
                </c:pt>
              </c:numCache>
            </c:numRef>
          </c:val>
          <c:extLst>
            <c:ext xmlns:c16="http://schemas.microsoft.com/office/drawing/2014/chart" uri="{C3380CC4-5D6E-409C-BE32-E72D297353CC}">
              <c16:uniqueId val="{00000003-0EA3-4BCD-B5F0-2CDF0AF8C504}"/>
            </c:ext>
          </c:extLst>
        </c:ser>
        <c:ser>
          <c:idx val="1"/>
          <c:order val="1"/>
          <c:tx>
            <c:strRef>
              <c:f>Szín!$J$5</c:f>
              <c:strCache>
                <c:ptCount val="1"/>
                <c:pt idx="0">
                  <c:v>Izzó</c:v>
                </c:pt>
              </c:strCache>
            </c:strRef>
          </c:tx>
          <c:invertIfNegative val="0"/>
          <c:dLbls>
            <c:dLbl>
              <c:idx val="0"/>
              <c:layout>
                <c:manualLayout>
                  <c:x val="2.850531333162239E-3"/>
                  <c:y val="0.22675232790859301"/>
                </c:manualLayout>
              </c:layout>
              <c:tx>
                <c:rich>
                  <a:bodyPr/>
                  <a:lstStyle/>
                  <a:p>
                    <a:r>
                      <a:rPr lang="en-US"/>
                      <a:t>59,80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A3-4BCD-B5F0-2CDF0AF8C504}"/>
                </c:ext>
              </c:extLst>
            </c:dLbl>
            <c:dLbl>
              <c:idx val="1"/>
              <c:layout>
                <c:manualLayout>
                  <c:x val="3.0694753118301098E-3"/>
                  <c:y val="0.14118541171667109"/>
                </c:manualLayout>
              </c:layout>
              <c:tx>
                <c:rich>
                  <a:bodyPr/>
                  <a:lstStyle/>
                  <a:p>
                    <a:r>
                      <a:rPr lang="en-US"/>
                      <a:t>12,28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A3-4BCD-B5F0-2CDF0AF8C504}"/>
                </c:ext>
              </c:extLst>
            </c:dLbl>
            <c:dLbl>
              <c:idx val="2"/>
              <c:layout>
                <c:manualLayout>
                  <c:x val="5.6284363076418474E-3"/>
                  <c:y val="0.13262838321985609"/>
                </c:manualLayout>
              </c:layout>
              <c:tx>
                <c:rich>
                  <a:bodyPr/>
                  <a:lstStyle/>
                  <a:p>
                    <a:r>
                      <a:rPr lang="en-US"/>
                      <a:t>11,56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A3-4BCD-B5F0-2CDF0AF8C50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Szín!$K$7:$M$7</c:f>
                <c:numCache>
                  <c:formatCode>General</c:formatCode>
                  <c:ptCount val="3"/>
                  <c:pt idx="0">
                    <c:v>2.3592</c:v>
                  </c:pt>
                  <c:pt idx="1">
                    <c:v>1.5033000000000001</c:v>
                  </c:pt>
                  <c:pt idx="2">
                    <c:v>1.0018</c:v>
                  </c:pt>
                </c:numCache>
              </c:numRef>
            </c:plus>
            <c:minus>
              <c:numRef>
                <c:f>Szín!$K$7:$M$7</c:f>
                <c:numCache>
                  <c:formatCode>General</c:formatCode>
                  <c:ptCount val="3"/>
                  <c:pt idx="0">
                    <c:v>2.3592</c:v>
                  </c:pt>
                  <c:pt idx="1">
                    <c:v>1.5033000000000001</c:v>
                  </c:pt>
                  <c:pt idx="2">
                    <c:v>1.0018</c:v>
                  </c:pt>
                </c:numCache>
              </c:numRef>
            </c:minus>
          </c:errBars>
          <c:cat>
            <c:strRef>
              <c:f>Szín!$K$3:$M$3</c:f>
              <c:strCache>
                <c:ptCount val="3"/>
                <c:pt idx="0">
                  <c:v>L*</c:v>
                </c:pt>
                <c:pt idx="1">
                  <c:v>a*</c:v>
                </c:pt>
                <c:pt idx="2">
                  <c:v>b*</c:v>
                </c:pt>
              </c:strCache>
            </c:strRef>
          </c:cat>
          <c:val>
            <c:numRef>
              <c:f>Szín!$K$5:$M$5</c:f>
              <c:numCache>
                <c:formatCode>General</c:formatCode>
                <c:ptCount val="3"/>
                <c:pt idx="0">
                  <c:v>59.802999999999997</c:v>
                </c:pt>
                <c:pt idx="1">
                  <c:v>12.2835</c:v>
                </c:pt>
                <c:pt idx="2">
                  <c:v>11.5565</c:v>
                </c:pt>
              </c:numCache>
            </c:numRef>
          </c:val>
          <c:extLst>
            <c:ext xmlns:c16="http://schemas.microsoft.com/office/drawing/2014/chart" uri="{C3380CC4-5D6E-409C-BE32-E72D297353CC}">
              <c16:uniqueId val="{00000007-0EA3-4BCD-B5F0-2CDF0AF8C504}"/>
            </c:ext>
          </c:extLst>
        </c:ser>
        <c:dLbls>
          <c:showLegendKey val="0"/>
          <c:showVal val="0"/>
          <c:showCatName val="0"/>
          <c:showSerName val="0"/>
          <c:showPercent val="0"/>
          <c:showBubbleSize val="0"/>
        </c:dLbls>
        <c:gapWidth val="150"/>
        <c:axId val="122703232"/>
        <c:axId val="122905728"/>
      </c:barChart>
      <c:catAx>
        <c:axId val="122703232"/>
        <c:scaling>
          <c:orientation val="minMax"/>
        </c:scaling>
        <c:delete val="0"/>
        <c:axPos val="b"/>
        <c:numFmt formatCode="General" sourceLinked="0"/>
        <c:majorTickMark val="out"/>
        <c:minorTickMark val="none"/>
        <c:tickLblPos val="nextTo"/>
        <c:crossAx val="122905728"/>
        <c:crosses val="autoZero"/>
        <c:auto val="1"/>
        <c:lblAlgn val="ctr"/>
        <c:lblOffset val="100"/>
        <c:noMultiLvlLbl val="0"/>
      </c:catAx>
      <c:valAx>
        <c:axId val="122905728"/>
        <c:scaling>
          <c:orientation val="minMax"/>
        </c:scaling>
        <c:delete val="0"/>
        <c:axPos val="l"/>
        <c:majorGridlines/>
        <c:numFmt formatCode="General" sourceLinked="1"/>
        <c:majorTickMark val="out"/>
        <c:minorTickMark val="none"/>
        <c:tickLblPos val="nextTo"/>
        <c:crossAx val="122703232"/>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988407699037624E-2"/>
          <c:y val="0.17422887079013633"/>
          <c:w val="0.89745603674540686"/>
          <c:h val="0.73503323570958601"/>
        </c:manualLayout>
      </c:layout>
      <c:barChart>
        <c:barDir val="col"/>
        <c:grouping val="clustered"/>
        <c:varyColors val="0"/>
        <c:ser>
          <c:idx val="0"/>
          <c:order val="0"/>
          <c:tx>
            <c:strRef>
              <c:f>Csepegési!$K$3</c:f>
              <c:strCache>
                <c:ptCount val="1"/>
                <c:pt idx="0">
                  <c:v>Csepegési veszteség</c:v>
                </c:pt>
              </c:strCache>
            </c:strRef>
          </c:tx>
          <c:invertIfNegative val="0"/>
          <c:dPt>
            <c:idx val="1"/>
            <c:invertIfNegative val="0"/>
            <c:bubble3D val="0"/>
            <c:spPr>
              <a:solidFill>
                <a:schemeClr val="accent2"/>
              </a:solidFill>
            </c:spPr>
            <c:extLst>
              <c:ext xmlns:c16="http://schemas.microsoft.com/office/drawing/2014/chart" uri="{C3380CC4-5D6E-409C-BE32-E72D297353CC}">
                <c16:uniqueId val="{00000001-D79D-42C6-B5ED-AEEE959D4389}"/>
              </c:ext>
            </c:extLst>
          </c:dPt>
          <c:dLbls>
            <c:dLbl>
              <c:idx val="0"/>
              <c:layout>
                <c:manualLayout>
                  <c:x val="-1.1111111111111112E-2"/>
                  <c:y val="0.370370370370370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9D-42C6-B5ED-AEEE959D4389}"/>
                </c:ext>
              </c:extLst>
            </c:dLbl>
            <c:dLbl>
              <c:idx val="1"/>
              <c:layout>
                <c:manualLayout>
                  <c:x val="-2.777777777777676E-3"/>
                  <c:y val="0.291666666666666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9D-42C6-B5ED-AEEE959D438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Csepegési!$G$23:$H$23</c:f>
                <c:numCache>
                  <c:formatCode>General</c:formatCode>
                  <c:ptCount val="2"/>
                  <c:pt idx="0">
                    <c:v>3.0110906108363245</c:v>
                  </c:pt>
                  <c:pt idx="1">
                    <c:v>3.2188679859713281</c:v>
                  </c:pt>
                </c:numCache>
              </c:numRef>
            </c:plus>
            <c:minus>
              <c:numRef>
                <c:f>Csepegési!$G$23:$H$23</c:f>
                <c:numCache>
                  <c:formatCode>General</c:formatCode>
                  <c:ptCount val="2"/>
                  <c:pt idx="0">
                    <c:v>3.0110906108363245</c:v>
                  </c:pt>
                  <c:pt idx="1">
                    <c:v>3.2188679859713281</c:v>
                  </c:pt>
                </c:numCache>
              </c:numRef>
            </c:minus>
          </c:errBars>
          <c:cat>
            <c:strRef>
              <c:f>Csepegési!$L$2:$M$2</c:f>
              <c:strCache>
                <c:ptCount val="2"/>
                <c:pt idx="0">
                  <c:v>LED</c:v>
                </c:pt>
                <c:pt idx="1">
                  <c:v>Izzó</c:v>
                </c:pt>
              </c:strCache>
            </c:strRef>
          </c:cat>
          <c:val>
            <c:numRef>
              <c:f>Csepegési!$L$3:$M$3</c:f>
              <c:numCache>
                <c:formatCode>General</c:formatCode>
                <c:ptCount val="2"/>
                <c:pt idx="0">
                  <c:v>8.1999999999999993</c:v>
                </c:pt>
                <c:pt idx="1">
                  <c:v>6.8</c:v>
                </c:pt>
              </c:numCache>
            </c:numRef>
          </c:val>
          <c:extLst>
            <c:ext xmlns:c16="http://schemas.microsoft.com/office/drawing/2014/chart" uri="{C3380CC4-5D6E-409C-BE32-E72D297353CC}">
              <c16:uniqueId val="{00000003-D79D-42C6-B5ED-AEEE959D4389}"/>
            </c:ext>
          </c:extLst>
        </c:ser>
        <c:dLbls>
          <c:showLegendKey val="0"/>
          <c:showVal val="0"/>
          <c:showCatName val="0"/>
          <c:showSerName val="0"/>
          <c:showPercent val="0"/>
          <c:showBubbleSize val="0"/>
        </c:dLbls>
        <c:gapWidth val="150"/>
        <c:axId val="122973568"/>
        <c:axId val="122975360"/>
      </c:barChart>
      <c:catAx>
        <c:axId val="122973568"/>
        <c:scaling>
          <c:orientation val="minMax"/>
        </c:scaling>
        <c:delete val="0"/>
        <c:axPos val="b"/>
        <c:numFmt formatCode="General" sourceLinked="0"/>
        <c:majorTickMark val="out"/>
        <c:minorTickMark val="none"/>
        <c:tickLblPos val="nextTo"/>
        <c:crossAx val="122975360"/>
        <c:crosses val="autoZero"/>
        <c:auto val="1"/>
        <c:lblAlgn val="ctr"/>
        <c:lblOffset val="100"/>
        <c:noMultiLvlLbl val="0"/>
      </c:catAx>
      <c:valAx>
        <c:axId val="122975360"/>
        <c:scaling>
          <c:orientation val="minMax"/>
        </c:scaling>
        <c:delete val="0"/>
        <c:axPos val="l"/>
        <c:majorGridlines/>
        <c:numFmt formatCode="General" sourceLinked="1"/>
        <c:majorTickMark val="out"/>
        <c:minorTickMark val="none"/>
        <c:tickLblPos val="nextTo"/>
        <c:txPr>
          <a:bodyPr/>
          <a:lstStyle/>
          <a:p>
            <a:pPr>
              <a:defRPr sz="1100">
                <a:latin typeface="+mn-lt"/>
                <a:cs typeface="Times New Roman" panose="02020603050405020304" pitchFamily="18" charset="0"/>
              </a:defRPr>
            </a:pPr>
            <a:endParaRPr lang="hu-HU"/>
          </a:p>
        </c:txPr>
        <c:crossAx val="122973568"/>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0.01302</cdr:x>
      <cdr:y>0.01006</cdr:y>
    </cdr:from>
    <cdr:to>
      <cdr:x>0.07762</cdr:x>
      <cdr:y>0.13084</cdr:y>
    </cdr:to>
    <cdr:sp macro="" textlink="">
      <cdr:nvSpPr>
        <cdr:cNvPr id="2" name="Szövegdoboz 1"/>
        <cdr:cNvSpPr txBox="1"/>
      </cdr:nvSpPr>
      <cdr:spPr>
        <a:xfrm xmlns:a="http://schemas.openxmlformats.org/drawingml/2006/main">
          <a:off x="72278" y="33618"/>
          <a:ext cx="358588" cy="4034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1200"/>
            <a:t>g</a:t>
          </a:r>
        </a:p>
      </cdr:txBody>
    </cdr:sp>
  </cdr:relSizeAnchor>
</c:userShapes>
</file>

<file path=word/drawings/drawing10.xml><?xml version="1.0" encoding="utf-8"?>
<c:userShapes xmlns:c="http://schemas.openxmlformats.org/drawingml/2006/chart">
  <cdr:relSizeAnchor xmlns:cdr="http://schemas.openxmlformats.org/drawingml/2006/chartDrawing">
    <cdr:from>
      <cdr:x>0.31863</cdr:x>
      <cdr:y>0.06086</cdr:y>
    </cdr:from>
    <cdr:to>
      <cdr:x>0.71324</cdr:x>
      <cdr:y>0.21201</cdr:y>
    </cdr:to>
    <cdr:sp macro="" textlink="">
      <cdr:nvSpPr>
        <cdr:cNvPr id="2" name="Szövegdoboz 1"/>
        <cdr:cNvSpPr txBox="1"/>
      </cdr:nvSpPr>
      <cdr:spPr>
        <a:xfrm xmlns:a="http://schemas.openxmlformats.org/drawingml/2006/main">
          <a:off x="1456769" y="166955"/>
          <a:ext cx="1804157" cy="4146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1100"/>
            <a:t>T.próba: p=0,0002208</a:t>
          </a:r>
        </a:p>
      </cdr:txBody>
    </cdr:sp>
  </cdr:relSizeAnchor>
</c:userShapes>
</file>

<file path=word/drawings/drawing11.xml><?xml version="1.0" encoding="utf-8"?>
<c:userShapes xmlns:c="http://schemas.openxmlformats.org/drawingml/2006/chart">
  <cdr:relSizeAnchor xmlns:cdr="http://schemas.openxmlformats.org/drawingml/2006/chartDrawing">
    <cdr:from>
      <cdr:x>0.03994</cdr:x>
      <cdr:y>0.00783</cdr:y>
    </cdr:from>
    <cdr:to>
      <cdr:x>0.09063</cdr:x>
      <cdr:y>0.08764</cdr:y>
    </cdr:to>
    <cdr:sp macro="" textlink="">
      <cdr:nvSpPr>
        <cdr:cNvPr id="2" name="Szövegdoboz 1"/>
        <cdr:cNvSpPr txBox="1"/>
      </cdr:nvSpPr>
      <cdr:spPr>
        <a:xfrm xmlns:a="http://schemas.openxmlformats.org/drawingml/2006/main">
          <a:off x="291353" y="35879"/>
          <a:ext cx="369794" cy="3657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14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0.01392</cdr:x>
      <cdr:y>0.02287</cdr:y>
    </cdr:from>
    <cdr:to>
      <cdr:x>0.07968</cdr:x>
      <cdr:y>0.12091</cdr:y>
    </cdr:to>
    <cdr:sp macro="" textlink="">
      <cdr:nvSpPr>
        <cdr:cNvPr id="2" name="Szövegdoboz 1"/>
        <cdr:cNvSpPr txBox="1"/>
      </cdr:nvSpPr>
      <cdr:spPr>
        <a:xfrm xmlns:a="http://schemas.openxmlformats.org/drawingml/2006/main">
          <a:off x="80683" y="78441"/>
          <a:ext cx="381000" cy="3361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1200"/>
            <a:t>g</a:t>
          </a:r>
        </a:p>
      </cdr:txBody>
    </cdr:sp>
  </cdr:relSizeAnchor>
</c:userShapes>
</file>

<file path=word/drawings/drawing3.xml><?xml version="1.0" encoding="utf-8"?>
<c:userShapes xmlns:c="http://schemas.openxmlformats.org/drawingml/2006/chart">
  <cdr:relSizeAnchor xmlns:cdr="http://schemas.openxmlformats.org/drawingml/2006/chartDrawing">
    <cdr:from>
      <cdr:x>0.00711</cdr:x>
      <cdr:y>0.02121</cdr:y>
    </cdr:from>
    <cdr:to>
      <cdr:x>0.14927</cdr:x>
      <cdr:y>0.09544</cdr:y>
    </cdr:to>
    <cdr:sp macro="" textlink="">
      <cdr:nvSpPr>
        <cdr:cNvPr id="2" name="Szövegdoboz 1"/>
        <cdr:cNvSpPr txBox="1"/>
      </cdr:nvSpPr>
      <cdr:spPr>
        <a:xfrm xmlns:a="http://schemas.openxmlformats.org/drawingml/2006/main">
          <a:off x="33618" y="67235"/>
          <a:ext cx="672243" cy="2353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1200"/>
            <a:t>kg/kg</a:t>
          </a:r>
        </a:p>
      </cdr:txBody>
    </cdr:sp>
  </cdr:relSizeAnchor>
  <cdr:relSizeAnchor xmlns:cdr="http://schemas.openxmlformats.org/drawingml/2006/chartDrawing">
    <cdr:from>
      <cdr:x>0.10359</cdr:x>
      <cdr:y>0.88651</cdr:y>
    </cdr:from>
    <cdr:to>
      <cdr:x>0.90245</cdr:x>
      <cdr:y>0.97175</cdr:y>
    </cdr:to>
    <cdr:sp macro="" textlink="">
      <cdr:nvSpPr>
        <cdr:cNvPr id="3" name="Szövegdoboz 2"/>
        <cdr:cNvSpPr txBox="1"/>
      </cdr:nvSpPr>
      <cdr:spPr>
        <a:xfrm xmlns:a="http://schemas.openxmlformats.org/drawingml/2006/main">
          <a:off x="552893" y="3317358"/>
          <a:ext cx="4263656" cy="3189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hu-HU" sz="1100"/>
        </a:p>
      </cdr:txBody>
    </cdr:sp>
  </cdr:relSizeAnchor>
  <cdr:relSizeAnchor xmlns:cdr="http://schemas.openxmlformats.org/drawingml/2006/chartDrawing">
    <cdr:from>
      <cdr:x>0.10559</cdr:x>
      <cdr:y>0.88935</cdr:y>
    </cdr:from>
    <cdr:to>
      <cdr:x>0.92437</cdr:x>
      <cdr:y>0.96891</cdr:y>
    </cdr:to>
    <cdr:sp macro="" textlink="">
      <cdr:nvSpPr>
        <cdr:cNvPr id="4" name="Szövegdoboz 3"/>
        <cdr:cNvSpPr txBox="1"/>
      </cdr:nvSpPr>
      <cdr:spPr>
        <a:xfrm xmlns:a="http://schemas.openxmlformats.org/drawingml/2006/main">
          <a:off x="563526" y="3327991"/>
          <a:ext cx="4369980" cy="2977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900"/>
            <a:t>p=0,054             p=0,033            p=0,039           p=0,101            p=0,086            p=0,060</a:t>
          </a:r>
        </a:p>
      </cdr:txBody>
    </cdr:sp>
  </cdr:relSizeAnchor>
</c:userShapes>
</file>

<file path=word/drawings/drawing4.xml><?xml version="1.0" encoding="utf-8"?>
<c:userShapes xmlns:c="http://schemas.openxmlformats.org/drawingml/2006/chart">
  <cdr:relSizeAnchor xmlns:cdr="http://schemas.openxmlformats.org/drawingml/2006/chartDrawing">
    <cdr:from>
      <cdr:x>0.0125</cdr:x>
      <cdr:y>0.01022</cdr:y>
    </cdr:from>
    <cdr:to>
      <cdr:x>0.1</cdr:x>
      <cdr:y>0.12117</cdr:y>
    </cdr:to>
    <cdr:sp macro="" textlink="">
      <cdr:nvSpPr>
        <cdr:cNvPr id="2" name="Szövegdoboz 1"/>
        <cdr:cNvSpPr txBox="1"/>
      </cdr:nvSpPr>
      <cdr:spPr>
        <a:xfrm xmlns:a="http://schemas.openxmlformats.org/drawingml/2006/main">
          <a:off x="57150" y="33339"/>
          <a:ext cx="40005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1200"/>
            <a:t>C</a:t>
          </a:r>
          <a:r>
            <a:rPr lang="hu-HU" sz="1100" baseline="30000"/>
            <a:t>o</a:t>
          </a:r>
        </a:p>
      </cdr:txBody>
    </cdr:sp>
  </cdr:relSizeAnchor>
</c:userShapes>
</file>

<file path=word/drawings/drawing5.xml><?xml version="1.0" encoding="utf-8"?>
<c:userShapes xmlns:c="http://schemas.openxmlformats.org/drawingml/2006/chart">
  <cdr:relSizeAnchor xmlns:cdr="http://schemas.openxmlformats.org/drawingml/2006/chartDrawing">
    <cdr:from>
      <cdr:x>0.03624</cdr:x>
      <cdr:y>0.02125</cdr:y>
    </cdr:from>
    <cdr:to>
      <cdr:x>0.15867</cdr:x>
      <cdr:y>0.13103</cdr:y>
    </cdr:to>
    <cdr:sp macro="" textlink="">
      <cdr:nvSpPr>
        <cdr:cNvPr id="2" name="Szövegdoboz 1"/>
        <cdr:cNvSpPr txBox="1"/>
      </cdr:nvSpPr>
      <cdr:spPr>
        <a:xfrm xmlns:a="http://schemas.openxmlformats.org/drawingml/2006/main">
          <a:off x="165847" y="67235"/>
          <a:ext cx="560294" cy="3473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1400"/>
            <a:t>g</a:t>
          </a:r>
        </a:p>
      </cdr:txBody>
    </cdr:sp>
  </cdr:relSizeAnchor>
  <cdr:relSizeAnchor xmlns:cdr="http://schemas.openxmlformats.org/drawingml/2006/chartDrawing">
    <cdr:from>
      <cdr:x>0.1283</cdr:x>
      <cdr:y>0.13758</cdr:y>
    </cdr:from>
    <cdr:to>
      <cdr:x>0.27277</cdr:x>
      <cdr:y>0.22258</cdr:y>
    </cdr:to>
    <cdr:sp macro="" textlink="">
      <cdr:nvSpPr>
        <cdr:cNvPr id="3" name="Szövegdoboz 2"/>
        <cdr:cNvSpPr txBox="1"/>
      </cdr:nvSpPr>
      <cdr:spPr>
        <a:xfrm xmlns:a="http://schemas.openxmlformats.org/drawingml/2006/main">
          <a:off x="587180" y="435332"/>
          <a:ext cx="661159" cy="2689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900"/>
            <a:t>p=0,0090</a:t>
          </a:r>
        </a:p>
      </cdr:txBody>
    </cdr:sp>
  </cdr:relSizeAnchor>
  <cdr:relSizeAnchor xmlns:cdr="http://schemas.openxmlformats.org/drawingml/2006/chartDrawing">
    <cdr:from>
      <cdr:x>0.32027</cdr:x>
      <cdr:y>0.56662</cdr:y>
    </cdr:from>
    <cdr:to>
      <cdr:x>0.46474</cdr:x>
      <cdr:y>0.63745</cdr:y>
    </cdr:to>
    <cdr:sp macro="" textlink="">
      <cdr:nvSpPr>
        <cdr:cNvPr id="4" name="Szövegdoboz 3"/>
        <cdr:cNvSpPr txBox="1"/>
      </cdr:nvSpPr>
      <cdr:spPr>
        <a:xfrm xmlns:a="http://schemas.openxmlformats.org/drawingml/2006/main">
          <a:off x="1465729" y="1792941"/>
          <a:ext cx="661147" cy="2241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900"/>
            <a:t>p=0,0876</a:t>
          </a:r>
        </a:p>
      </cdr:txBody>
    </cdr:sp>
  </cdr:relSizeAnchor>
  <cdr:relSizeAnchor xmlns:cdr="http://schemas.openxmlformats.org/drawingml/2006/chartDrawing">
    <cdr:from>
      <cdr:x>0.49902</cdr:x>
      <cdr:y>0.63745</cdr:y>
    </cdr:from>
    <cdr:to>
      <cdr:x>0.65328</cdr:x>
      <cdr:y>0.7189</cdr:y>
    </cdr:to>
    <cdr:sp macro="" textlink="">
      <cdr:nvSpPr>
        <cdr:cNvPr id="5" name="Szövegdoboz 4"/>
        <cdr:cNvSpPr txBox="1"/>
      </cdr:nvSpPr>
      <cdr:spPr>
        <a:xfrm xmlns:a="http://schemas.openxmlformats.org/drawingml/2006/main">
          <a:off x="2283758" y="2017059"/>
          <a:ext cx="705971" cy="2577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900"/>
            <a:t>p=0,1209</a:t>
          </a:r>
        </a:p>
      </cdr:txBody>
    </cdr:sp>
  </cdr:relSizeAnchor>
  <cdr:relSizeAnchor xmlns:cdr="http://schemas.openxmlformats.org/drawingml/2006/chartDrawing">
    <cdr:from>
      <cdr:x>0.68267</cdr:x>
      <cdr:y>0.70741</cdr:y>
    </cdr:from>
    <cdr:to>
      <cdr:x>0.82836</cdr:x>
      <cdr:y>0.77062</cdr:y>
    </cdr:to>
    <cdr:sp macro="" textlink="">
      <cdr:nvSpPr>
        <cdr:cNvPr id="6" name="Szövegdoboz 5"/>
        <cdr:cNvSpPr txBox="1"/>
      </cdr:nvSpPr>
      <cdr:spPr>
        <a:xfrm xmlns:a="http://schemas.openxmlformats.org/drawingml/2006/main">
          <a:off x="3124200" y="2238375"/>
          <a:ext cx="66675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900"/>
            <a:t>p=0,0459</a:t>
          </a:r>
        </a:p>
      </cdr:txBody>
    </cdr:sp>
  </cdr:relSizeAnchor>
</c:userShapes>
</file>

<file path=word/drawings/drawing6.xml><?xml version="1.0" encoding="utf-8"?>
<c:userShapes xmlns:c="http://schemas.openxmlformats.org/drawingml/2006/chart">
  <cdr:relSizeAnchor xmlns:cdr="http://schemas.openxmlformats.org/drawingml/2006/chartDrawing">
    <cdr:from>
      <cdr:x>0.01</cdr:x>
      <cdr:y>0</cdr:y>
    </cdr:from>
    <cdr:to>
      <cdr:x>0.24959</cdr:x>
      <cdr:y>0.0887</cdr:y>
    </cdr:to>
    <cdr:sp macro="" textlink="">
      <cdr:nvSpPr>
        <cdr:cNvPr id="2" name="Szövegdoboz 1"/>
        <cdr:cNvSpPr txBox="1"/>
      </cdr:nvSpPr>
      <cdr:spPr>
        <a:xfrm xmlns:a="http://schemas.openxmlformats.org/drawingml/2006/main">
          <a:off x="48105" y="0"/>
          <a:ext cx="1152458" cy="2323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1100"/>
            <a:t>g/kg sz.a.</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0.02876</cdr:y>
    </cdr:from>
    <cdr:to>
      <cdr:x>0.11765</cdr:x>
      <cdr:y>0.13742</cdr:y>
    </cdr:to>
    <cdr:sp macro="" textlink="">
      <cdr:nvSpPr>
        <cdr:cNvPr id="2" name="Szövegdoboz 1"/>
        <cdr:cNvSpPr txBox="1"/>
      </cdr:nvSpPr>
      <cdr:spPr>
        <a:xfrm xmlns:a="http://schemas.openxmlformats.org/drawingml/2006/main">
          <a:off x="0" y="100854"/>
          <a:ext cx="537882"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1400">
              <a:latin typeface="Times New Roman" panose="02020603050405020304" pitchFamily="18" charset="0"/>
              <a:cs typeface="Times New Roman" panose="02020603050405020304" pitchFamily="18" charset="0"/>
            </a:rPr>
            <a:t>%</a:t>
          </a:r>
        </a:p>
      </cdr:txBody>
    </cdr:sp>
  </cdr:relSizeAnchor>
</c:userShapes>
</file>

<file path=word/drawings/drawing8.xml><?xml version="1.0" encoding="utf-8"?>
<c:userShapes xmlns:c="http://schemas.openxmlformats.org/drawingml/2006/chart">
  <cdr:relSizeAnchor xmlns:cdr="http://schemas.openxmlformats.org/drawingml/2006/chartDrawing">
    <cdr:from>
      <cdr:x>0.00735</cdr:x>
      <cdr:y>0.00741</cdr:y>
    </cdr:from>
    <cdr:to>
      <cdr:x>0.07108</cdr:x>
      <cdr:y>0.09263</cdr:y>
    </cdr:to>
    <cdr:sp macro="" textlink="">
      <cdr:nvSpPr>
        <cdr:cNvPr id="2" name="Szövegdoboz 1"/>
        <cdr:cNvSpPr txBox="1"/>
      </cdr:nvSpPr>
      <cdr:spPr>
        <a:xfrm xmlns:a="http://schemas.openxmlformats.org/drawingml/2006/main">
          <a:off x="33618" y="22411"/>
          <a:ext cx="291353" cy="2577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1200"/>
            <a:t>%</a:t>
          </a:r>
        </a:p>
      </cdr:txBody>
    </cdr:sp>
  </cdr:relSizeAnchor>
</c:userShapes>
</file>

<file path=word/drawings/drawing9.xml><?xml version="1.0" encoding="utf-8"?>
<c:userShapes xmlns:c="http://schemas.openxmlformats.org/drawingml/2006/chart">
  <cdr:relSizeAnchor xmlns:cdr="http://schemas.openxmlformats.org/drawingml/2006/chartDrawing">
    <cdr:from>
      <cdr:x>0.70588</cdr:x>
      <cdr:y>0.89011</cdr:y>
    </cdr:from>
    <cdr:to>
      <cdr:x>0.81373</cdr:x>
      <cdr:y>0.99183</cdr:y>
    </cdr:to>
    <cdr:sp macro="" textlink="">
      <cdr:nvSpPr>
        <cdr:cNvPr id="2" name="Szövegdoboz 1"/>
        <cdr:cNvSpPr txBox="1"/>
      </cdr:nvSpPr>
      <cdr:spPr>
        <a:xfrm xmlns:a="http://schemas.openxmlformats.org/drawingml/2006/main">
          <a:off x="3227292" y="2441760"/>
          <a:ext cx="493059" cy="2790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1200"/>
            <a:t>%</a:t>
          </a:r>
        </a:p>
      </cdr:txBody>
    </cdr:sp>
  </cdr:relSizeAnchor>
</c:userShape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B1D3B-83C6-4C75-BE2E-5189FBFD8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9077</Words>
  <Characters>62632</Characters>
  <Application>Microsoft Office Word</Application>
  <DocSecurity>0</DocSecurity>
  <Lines>521</Lines>
  <Paragraphs>143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 Tibor</dc:creator>
  <cp:lastModifiedBy>Dr. Kovács-Weber Mária</cp:lastModifiedBy>
  <cp:revision>2</cp:revision>
  <cp:lastPrinted>2019-10-21T12:21:00Z</cp:lastPrinted>
  <dcterms:created xsi:type="dcterms:W3CDTF">2019-10-25T14:03:00Z</dcterms:created>
  <dcterms:modified xsi:type="dcterms:W3CDTF">2019-10-25T14:03:00Z</dcterms:modified>
</cp:coreProperties>
</file>